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2D" w:rsidRPr="00DC242D" w:rsidRDefault="00976906" w:rsidP="00DC242D">
      <w:pPr>
        <w:jc w:val="center"/>
        <w:rPr>
          <w:sz w:val="20"/>
          <w:szCs w:val="20"/>
        </w:rPr>
      </w:pPr>
      <w:bookmarkStart w:id="0" w:name="_GoBack"/>
      <w:bookmarkEnd w:id="0"/>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15pt;height:50.4pt;z-index:251657728;visibility:visible;mso-wrap-edited:f;mso-position-horizontal:center;mso-position-horizontal-relative:margin;mso-position-vertical:top;mso-position-vertical-relative:margin">
            <v:imagedata r:id="rId8" o:title=""/>
            <w10:wrap type="topAndBottom" anchorx="margin" anchory="margin"/>
          </v:shape>
          <o:OLEObject Type="Embed" ProgID="Word.Picture.8" ShapeID="_x0000_s1030" DrawAspect="Content" ObjectID="_1775287399" r:id="rId9"/>
        </w:pict>
      </w:r>
      <w:r w:rsidR="00DC242D" w:rsidRPr="00DC242D">
        <w:rPr>
          <w:sz w:val="20"/>
          <w:szCs w:val="20"/>
        </w:rPr>
        <w:t>ЧЕЛЯБИНСКАЯ ОБЛАСТЬ</w:t>
      </w:r>
    </w:p>
    <w:p w:rsidR="00DC242D" w:rsidRDefault="00DC242D" w:rsidP="00CC4E26">
      <w:pPr>
        <w:jc w:val="center"/>
        <w:rPr>
          <w:b/>
          <w:sz w:val="32"/>
          <w:szCs w:val="32"/>
        </w:rPr>
      </w:pPr>
    </w:p>
    <w:p w:rsidR="00DC242D" w:rsidRPr="00E855A1" w:rsidRDefault="00DC242D" w:rsidP="00CC4E26">
      <w:pPr>
        <w:jc w:val="center"/>
        <w:rPr>
          <w:b/>
          <w:sz w:val="32"/>
          <w:szCs w:val="32"/>
        </w:rPr>
      </w:pPr>
      <w:r w:rsidRPr="00E855A1">
        <w:rPr>
          <w:b/>
          <w:sz w:val="32"/>
          <w:szCs w:val="32"/>
        </w:rPr>
        <w:t>АДМИНИСТРАЦИЯ</w:t>
      </w:r>
    </w:p>
    <w:p w:rsidR="00DC242D" w:rsidRPr="00E855A1" w:rsidRDefault="00DC242D" w:rsidP="00CC4E26">
      <w:pPr>
        <w:jc w:val="center"/>
        <w:rPr>
          <w:b/>
          <w:sz w:val="32"/>
          <w:szCs w:val="32"/>
        </w:rPr>
      </w:pPr>
      <w:r w:rsidRPr="00E855A1">
        <w:rPr>
          <w:b/>
          <w:sz w:val="32"/>
          <w:szCs w:val="32"/>
        </w:rPr>
        <w:t>ЗЛАТОУСТОВСКОГО ГОРОДСКОГО ОКРУГА</w:t>
      </w:r>
    </w:p>
    <w:p w:rsidR="00E6345A" w:rsidRPr="007E46AF" w:rsidRDefault="00E6345A" w:rsidP="00E6345A">
      <w:pPr>
        <w:jc w:val="center"/>
        <w:rPr>
          <w:b/>
          <w:sz w:val="36"/>
          <w:szCs w:val="36"/>
        </w:rPr>
      </w:pPr>
      <w:r>
        <w:rPr>
          <w:b/>
          <w:sz w:val="36"/>
          <w:szCs w:val="36"/>
        </w:rPr>
        <w:t>РАСПОРЯЖЕНИЕ</w:t>
      </w:r>
    </w:p>
    <w:p w:rsidR="00DC242D" w:rsidRPr="00DC242D" w:rsidRDefault="00DC242D" w:rsidP="00DC242D">
      <w:pPr>
        <w:rPr>
          <w:sz w:val="20"/>
          <w:szCs w:val="20"/>
        </w:rPr>
      </w:pPr>
    </w:p>
    <w:p w:rsidR="00DC242D" w:rsidRPr="00CC4E26" w:rsidRDefault="00DC242D" w:rsidP="00DC242D">
      <w:pPr>
        <w:pBdr>
          <w:top w:val="thickThinSmallGap" w:sz="24" w:space="3" w:color="auto"/>
        </w:pBdr>
        <w:jc w:val="both"/>
        <w:rPr>
          <w:sz w:val="20"/>
          <w:szCs w:val="20"/>
        </w:rPr>
      </w:pPr>
    </w:p>
    <w:tbl>
      <w:tblPr>
        <w:tblW w:w="4211" w:type="pct"/>
        <w:tblInd w:w="170" w:type="dxa"/>
        <w:tblLayout w:type="fixed"/>
        <w:tblCellMar>
          <w:left w:w="170" w:type="dxa"/>
          <w:right w:w="0" w:type="dxa"/>
        </w:tblCellMar>
        <w:tblLook w:val="01E0" w:firstRow="1" w:lastRow="1" w:firstColumn="1" w:lastColumn="1" w:noHBand="0" w:noVBand="0"/>
      </w:tblPr>
      <w:tblGrid>
        <w:gridCol w:w="1702"/>
        <w:gridCol w:w="540"/>
        <w:gridCol w:w="1445"/>
        <w:gridCol w:w="424"/>
        <w:gridCol w:w="24"/>
        <w:gridCol w:w="4125"/>
      </w:tblGrid>
      <w:tr w:rsidR="009416DA" w:rsidRPr="00E335AA" w:rsidTr="00DB1DE6">
        <w:trPr>
          <w:trHeight w:val="455"/>
        </w:trPr>
        <w:tc>
          <w:tcPr>
            <w:tcW w:w="1702" w:type="dxa"/>
            <w:tcBorders>
              <w:bottom w:val="single" w:sz="4" w:space="0" w:color="auto"/>
            </w:tcBorders>
          </w:tcPr>
          <w:p w:rsidR="009416DA" w:rsidRPr="009416DA" w:rsidRDefault="00832624" w:rsidP="0038631A">
            <w:pPr>
              <w:ind w:left="-170" w:right="-170"/>
            </w:pPr>
            <w:r>
              <w:fldChar w:fldCharType="begin"/>
            </w:r>
            <w:r w:rsidR="003B43C0">
              <w:instrText xml:space="preserve"> DOCPROPERTY  Рег.дата  \* MERGEFORMAT </w:instrText>
            </w:r>
            <w:r>
              <w:fldChar w:fldCharType="end"/>
            </w:r>
            <w:r w:rsidR="00EF027D">
              <w:t>11.03.2024 г.</w:t>
            </w:r>
          </w:p>
        </w:tc>
        <w:tc>
          <w:tcPr>
            <w:tcW w:w="540" w:type="dxa"/>
          </w:tcPr>
          <w:p w:rsidR="009416DA" w:rsidRPr="009416DA" w:rsidRDefault="009416DA" w:rsidP="00E4076D">
            <w:pPr>
              <w:jc w:val="center"/>
            </w:pPr>
            <w:r w:rsidRPr="009416DA">
              <w:t>№</w:t>
            </w:r>
          </w:p>
        </w:tc>
        <w:tc>
          <w:tcPr>
            <w:tcW w:w="1893" w:type="dxa"/>
            <w:gridSpan w:val="3"/>
            <w:tcBorders>
              <w:bottom w:val="single" w:sz="4" w:space="0" w:color="auto"/>
            </w:tcBorders>
          </w:tcPr>
          <w:p w:rsidR="009416DA" w:rsidRPr="009416DA" w:rsidRDefault="00832624" w:rsidP="00E4076D">
            <w:r>
              <w:fldChar w:fldCharType="begin"/>
            </w:r>
            <w:r w:rsidR="003B43C0">
              <w:instrText xml:space="preserve"> DOCPROPERTY  Рег.№  \* MERGEFORMAT </w:instrText>
            </w:r>
            <w:r>
              <w:fldChar w:fldCharType="end"/>
            </w:r>
            <w:r w:rsidR="00EF027D">
              <w:t>594-р/</w:t>
            </w:r>
            <w:proofErr w:type="gramStart"/>
            <w:r w:rsidR="00EF027D">
              <w:t>АДМ</w:t>
            </w:r>
            <w:proofErr w:type="gramEnd"/>
          </w:p>
        </w:tc>
        <w:tc>
          <w:tcPr>
            <w:tcW w:w="4125" w:type="dxa"/>
          </w:tcPr>
          <w:p w:rsidR="009416DA" w:rsidRDefault="009416DA" w:rsidP="007C7191">
            <w:pPr>
              <w:ind w:left="-170" w:right="-170"/>
              <w:jc w:val="center"/>
            </w:pPr>
          </w:p>
        </w:tc>
      </w:tr>
      <w:tr w:rsidR="009416DA" w:rsidRPr="00E335AA" w:rsidTr="00DB1DE6">
        <w:trPr>
          <w:trHeight w:val="439"/>
        </w:trPr>
        <w:tc>
          <w:tcPr>
            <w:tcW w:w="3687" w:type="dxa"/>
            <w:gridSpan w:val="3"/>
          </w:tcPr>
          <w:p w:rsidR="009416DA" w:rsidRPr="00E4076D" w:rsidRDefault="00E4076D" w:rsidP="004B1CA1">
            <w:pPr>
              <w:jc w:val="center"/>
              <w:rPr>
                <w:sz w:val="20"/>
                <w:szCs w:val="20"/>
              </w:rPr>
            </w:pPr>
            <w:r w:rsidRPr="00E4076D">
              <w:rPr>
                <w:sz w:val="20"/>
                <w:szCs w:val="20"/>
              </w:rPr>
              <w:t>г.</w:t>
            </w:r>
            <w:r w:rsidR="00DB1DE6">
              <w:rPr>
                <w:sz w:val="20"/>
                <w:szCs w:val="20"/>
              </w:rPr>
              <w:t xml:space="preserve"> </w:t>
            </w:r>
            <w:r w:rsidRPr="00E4076D">
              <w:rPr>
                <w:sz w:val="20"/>
                <w:szCs w:val="20"/>
              </w:rPr>
              <w:t>Златоуст</w:t>
            </w:r>
          </w:p>
        </w:tc>
        <w:tc>
          <w:tcPr>
            <w:tcW w:w="4573" w:type="dxa"/>
            <w:gridSpan w:val="3"/>
          </w:tcPr>
          <w:p w:rsidR="009416DA" w:rsidRPr="00E335AA" w:rsidRDefault="009416DA" w:rsidP="0065508B"/>
        </w:tc>
      </w:tr>
      <w:tr w:rsidR="008D4E9E" w:rsidRPr="00E335AA" w:rsidTr="00DB1DE6">
        <w:trPr>
          <w:trHeight w:val="454"/>
        </w:trPr>
        <w:tc>
          <w:tcPr>
            <w:tcW w:w="4111" w:type="dxa"/>
            <w:gridSpan w:val="4"/>
          </w:tcPr>
          <w:p w:rsidR="008D4E9E" w:rsidRDefault="00DB1DE6" w:rsidP="002D3891">
            <w:pPr>
              <w:ind w:left="-170"/>
              <w:jc w:val="both"/>
            </w:pPr>
            <w:r w:rsidRPr="00DB1DE6">
              <w:t xml:space="preserve">О внесении изменений </w:t>
            </w:r>
            <w:r>
              <w:br/>
            </w:r>
            <w:r w:rsidRPr="00DB1DE6">
              <w:t>в распоряжение Администрации Златоустовского городск</w:t>
            </w:r>
            <w:r>
              <w:t xml:space="preserve">ого округа от 25.05.2022 г. </w:t>
            </w:r>
            <w:r>
              <w:br/>
              <w:t>№ </w:t>
            </w:r>
            <w:r w:rsidRPr="00DB1DE6">
              <w:t>1303-р/</w:t>
            </w:r>
            <w:proofErr w:type="gramStart"/>
            <w:r w:rsidRPr="00DB1DE6">
              <w:t>АДМ</w:t>
            </w:r>
            <w:proofErr w:type="gramEnd"/>
            <w:r w:rsidRPr="00DB1DE6">
              <w:t xml:space="preserve"> «Об утверждении плана мероприятий («дорожной карты») по содействию развитию конкуренции на территории Златоустовского городского округа»</w:t>
            </w:r>
          </w:p>
        </w:tc>
        <w:tc>
          <w:tcPr>
            <w:tcW w:w="4149" w:type="dxa"/>
            <w:gridSpan w:val="2"/>
          </w:tcPr>
          <w:p w:rsidR="008D4E9E" w:rsidRDefault="008D4E9E" w:rsidP="002D3891"/>
        </w:tc>
      </w:tr>
    </w:tbl>
    <w:p w:rsidR="009416DA" w:rsidRPr="002D3891" w:rsidRDefault="009416DA" w:rsidP="002D3891">
      <w:pPr>
        <w:widowControl w:val="0"/>
        <w:ind w:firstLine="709"/>
        <w:jc w:val="both"/>
      </w:pPr>
    </w:p>
    <w:p w:rsidR="0011757C" w:rsidRDefault="0011757C" w:rsidP="002D3891">
      <w:pPr>
        <w:widowControl w:val="0"/>
        <w:ind w:firstLine="709"/>
        <w:jc w:val="both"/>
      </w:pPr>
      <w:r>
        <w:t>В соответствии с распоряжением Правительства Российско</w:t>
      </w:r>
      <w:r w:rsidR="00D1551B">
        <w:t>й Федерации от 17 апреля 2019 г. № </w:t>
      </w:r>
      <w:r>
        <w:t>768-р «Об утверждении стандарта развития</w:t>
      </w:r>
      <w:r w:rsidR="00D1551B">
        <w:t xml:space="preserve"> конкуренции </w:t>
      </w:r>
      <w:r>
        <w:t>в с</w:t>
      </w:r>
      <w:r w:rsidR="00D1551B">
        <w:t>убъектах Российской Федерации»:</w:t>
      </w:r>
    </w:p>
    <w:p w:rsidR="0011757C" w:rsidRDefault="00D1551B" w:rsidP="002D3891">
      <w:pPr>
        <w:widowControl w:val="0"/>
        <w:ind w:firstLine="709"/>
        <w:jc w:val="both"/>
      </w:pPr>
      <w:r>
        <w:t>1. </w:t>
      </w:r>
      <w:r w:rsidR="0011757C">
        <w:t>Приложение к распоряжению Администрации Златоустовского горо</w:t>
      </w:r>
      <w:r>
        <w:t>дского округа от 25.05.2022 г. № </w:t>
      </w:r>
      <w:r w:rsidR="0011757C">
        <w:t>1303-р/</w:t>
      </w:r>
      <w:proofErr w:type="gramStart"/>
      <w:r w:rsidR="0011757C">
        <w:t>АДМ</w:t>
      </w:r>
      <w:proofErr w:type="gramEnd"/>
      <w:r w:rsidR="0011757C">
        <w:t xml:space="preserve"> «Об утверждении плана мероприятий («дорожной карты») по содействию развитию конкуренции </w:t>
      </w:r>
      <w:r>
        <w:br/>
      </w:r>
      <w:r w:rsidR="0011757C">
        <w:t>на территории Златоустовского городского округа» изложить в новой редакции (приложение).</w:t>
      </w:r>
    </w:p>
    <w:p w:rsidR="0011757C" w:rsidRDefault="00D1551B" w:rsidP="002D3891">
      <w:pPr>
        <w:widowControl w:val="0"/>
        <w:ind w:firstLine="709"/>
        <w:jc w:val="both"/>
      </w:pPr>
      <w:r>
        <w:t>2. Пресс-службе</w:t>
      </w:r>
      <w:r w:rsidR="0011757C">
        <w:t xml:space="preserve"> Администрации Златоустовского гор</w:t>
      </w:r>
      <w:r>
        <w:t>одского округа (</w:t>
      </w:r>
      <w:proofErr w:type="spellStart"/>
      <w:r>
        <w:t>Валова</w:t>
      </w:r>
      <w:proofErr w:type="spellEnd"/>
      <w:r>
        <w:t xml:space="preserve"> И.А.</w:t>
      </w:r>
      <w:r w:rsidR="0011757C">
        <w:t xml:space="preserve">) </w:t>
      </w:r>
      <w:proofErr w:type="gramStart"/>
      <w:r w:rsidR="0011757C">
        <w:t>разместить</w:t>
      </w:r>
      <w:proofErr w:type="gramEnd"/>
      <w:r w:rsidR="0011757C">
        <w:t xml:space="preserve"> настоящее распоряжение на официальном сайте Златоустовского городского округа в сети «Интернет».</w:t>
      </w:r>
    </w:p>
    <w:p w:rsidR="009416DA" w:rsidRDefault="00D1551B" w:rsidP="002D3891">
      <w:pPr>
        <w:widowControl w:val="0"/>
        <w:ind w:firstLine="709"/>
        <w:jc w:val="both"/>
      </w:pPr>
      <w:r>
        <w:t>3. </w:t>
      </w:r>
      <w:r w:rsidR="0011757C">
        <w:t>Организацию выполнения настоящего распоряжения воз</w:t>
      </w:r>
      <w:r>
        <w:t xml:space="preserve">ложить </w:t>
      </w:r>
      <w:r>
        <w:br/>
      </w:r>
      <w:r w:rsidR="0011757C">
        <w:t>на первого заместителя Главы Зла</w:t>
      </w:r>
      <w:r>
        <w:t>тоустовского городского округа -</w:t>
      </w:r>
      <w:r w:rsidR="0011757C">
        <w:t xml:space="preserve"> начальника Экономического управления Администрации Златоустовского городского округа Сюзева А. Ю.</w:t>
      </w:r>
    </w:p>
    <w:p w:rsidR="002D3891" w:rsidRPr="002D3891" w:rsidRDefault="002D3891" w:rsidP="002D3891">
      <w:pPr>
        <w:widowControl w:val="0"/>
        <w:ind w:firstLine="709"/>
        <w:jc w:val="both"/>
        <w:rPr>
          <w:sz w:val="10"/>
          <w:szCs w:val="10"/>
        </w:rPr>
      </w:pPr>
    </w:p>
    <w:tbl>
      <w:tblPr>
        <w:tblpPr w:horzAnchor="margin" w:tblpYSpec="bottom"/>
        <w:tblOverlap w:val="never"/>
        <w:tblW w:w="5000" w:type="pct"/>
        <w:tblCellMar>
          <w:left w:w="0" w:type="dxa"/>
          <w:right w:w="0" w:type="dxa"/>
        </w:tblCellMar>
        <w:tblLook w:val="04A0" w:firstRow="1" w:lastRow="0" w:firstColumn="1" w:lastColumn="0" w:noHBand="0" w:noVBand="1"/>
      </w:tblPr>
      <w:tblGrid>
        <w:gridCol w:w="9638"/>
      </w:tblGrid>
      <w:tr w:rsidR="00A76872" w:rsidRPr="00E335AA" w:rsidTr="002D3891">
        <w:trPr>
          <w:trHeight w:val="566"/>
        </w:trPr>
        <w:tc>
          <w:tcPr>
            <w:tcW w:w="9638" w:type="dxa"/>
          </w:tcPr>
          <w:p w:rsidR="00A76872" w:rsidRPr="00617BBE" w:rsidRDefault="00A76872" w:rsidP="002F12E8">
            <w:pPr>
              <w:jc w:val="both"/>
              <w:rPr>
                <w:sz w:val="24"/>
                <w:szCs w:val="24"/>
              </w:rPr>
            </w:pPr>
            <w:r w:rsidRPr="00617BBE">
              <w:rPr>
                <w:sz w:val="24"/>
                <w:szCs w:val="24"/>
              </w:rPr>
              <w:t>Рассылка:</w:t>
            </w:r>
            <w:r w:rsidR="00460F9B">
              <w:rPr>
                <w:sz w:val="24"/>
                <w:szCs w:val="24"/>
              </w:rPr>
              <w:t xml:space="preserve"> </w:t>
            </w:r>
            <w:r w:rsidR="00D1551B" w:rsidRPr="00D1551B">
              <w:rPr>
                <w:sz w:val="24"/>
                <w:szCs w:val="24"/>
              </w:rPr>
              <w:t xml:space="preserve">ЭУ, ПУ, </w:t>
            </w:r>
            <w:r w:rsidR="00460F9B">
              <w:rPr>
                <w:sz w:val="24"/>
                <w:szCs w:val="24"/>
              </w:rPr>
              <w:t>МКУ ЗГО «</w:t>
            </w:r>
            <w:r w:rsidR="00D1551B" w:rsidRPr="00D1551B">
              <w:rPr>
                <w:sz w:val="24"/>
                <w:szCs w:val="24"/>
              </w:rPr>
              <w:t>УЖКХ</w:t>
            </w:r>
            <w:r w:rsidR="00460F9B">
              <w:rPr>
                <w:sz w:val="24"/>
                <w:szCs w:val="24"/>
              </w:rPr>
              <w:t>»</w:t>
            </w:r>
            <w:r w:rsidR="00D1551B" w:rsidRPr="00D1551B">
              <w:rPr>
                <w:sz w:val="24"/>
                <w:szCs w:val="24"/>
              </w:rPr>
              <w:t xml:space="preserve">, </w:t>
            </w:r>
            <w:proofErr w:type="spellStart"/>
            <w:r w:rsidR="00D1551B" w:rsidRPr="00D1551B">
              <w:rPr>
                <w:sz w:val="24"/>
                <w:szCs w:val="24"/>
              </w:rPr>
              <w:t>УАиГ</w:t>
            </w:r>
            <w:proofErr w:type="spellEnd"/>
            <w:r w:rsidR="00D1551B" w:rsidRPr="00D1551B">
              <w:rPr>
                <w:sz w:val="24"/>
                <w:szCs w:val="24"/>
              </w:rPr>
              <w:t xml:space="preserve">, </w:t>
            </w:r>
            <w:r w:rsidR="00460F9B">
              <w:rPr>
                <w:sz w:val="24"/>
                <w:szCs w:val="24"/>
              </w:rPr>
              <w:t>ОМС «</w:t>
            </w:r>
            <w:r w:rsidR="00D1551B" w:rsidRPr="00D1551B">
              <w:rPr>
                <w:sz w:val="24"/>
                <w:szCs w:val="24"/>
              </w:rPr>
              <w:t>КУИ ЗГО</w:t>
            </w:r>
            <w:r w:rsidR="00460F9B">
              <w:rPr>
                <w:sz w:val="24"/>
                <w:szCs w:val="24"/>
              </w:rPr>
              <w:t>», МАУ «ЦРТ ЗГО</w:t>
            </w:r>
            <w:r w:rsidR="002F12E8">
              <w:rPr>
                <w:sz w:val="24"/>
                <w:szCs w:val="24"/>
              </w:rPr>
              <w:t>»</w:t>
            </w:r>
            <w:r w:rsidR="00D1551B" w:rsidRPr="00D1551B">
              <w:rPr>
                <w:sz w:val="24"/>
                <w:szCs w:val="24"/>
              </w:rPr>
              <w:t xml:space="preserve">, </w:t>
            </w:r>
            <w:r w:rsidR="002F12E8">
              <w:rPr>
                <w:sz w:val="24"/>
                <w:szCs w:val="24"/>
              </w:rPr>
              <w:br/>
            </w:r>
            <w:r w:rsidR="00D1551B" w:rsidRPr="00D1551B">
              <w:rPr>
                <w:sz w:val="24"/>
                <w:szCs w:val="24"/>
              </w:rPr>
              <w:t>пресс-служба</w:t>
            </w:r>
          </w:p>
        </w:tc>
      </w:tr>
    </w:tbl>
    <w:tbl>
      <w:tblPr>
        <w:tblW w:w="5001" w:type="pct"/>
        <w:tblCellMar>
          <w:left w:w="0" w:type="dxa"/>
          <w:right w:w="0" w:type="dxa"/>
        </w:tblCellMar>
        <w:tblLook w:val="04A0" w:firstRow="1" w:lastRow="0" w:firstColumn="1" w:lastColumn="0" w:noHBand="0" w:noVBand="1"/>
      </w:tblPr>
      <w:tblGrid>
        <w:gridCol w:w="4254"/>
        <w:gridCol w:w="3260"/>
        <w:gridCol w:w="2126"/>
      </w:tblGrid>
      <w:tr w:rsidR="001B491C" w:rsidRPr="00E335AA" w:rsidTr="002D3891">
        <w:trPr>
          <w:trHeight w:val="1570"/>
        </w:trPr>
        <w:tc>
          <w:tcPr>
            <w:tcW w:w="4254" w:type="dxa"/>
            <w:vAlign w:val="bottom"/>
          </w:tcPr>
          <w:p w:rsidR="001B491C" w:rsidRPr="00E335AA" w:rsidRDefault="003E302C" w:rsidP="00D36310">
            <w:r>
              <w:t>Глава</w:t>
            </w:r>
            <w:r>
              <w:br/>
            </w:r>
            <w:r w:rsidR="00AC14C4" w:rsidRPr="00AC14C4">
              <w:t>Златоустовского городского округа</w:t>
            </w:r>
          </w:p>
        </w:tc>
        <w:tc>
          <w:tcPr>
            <w:tcW w:w="3260" w:type="dxa"/>
            <w:vAlign w:val="center"/>
          </w:tcPr>
          <w:p w:rsidR="001B491C" w:rsidRDefault="00EF027D" w:rsidP="005A646D">
            <w:pPr>
              <w:jc w:val="center"/>
            </w:pPr>
            <w:r w:rsidRPr="00EF027D">
              <w:rPr>
                <w:noProof/>
              </w:rPr>
              <w:drawing>
                <wp:inline distT="0" distB="0" distL="0" distR="0" wp14:anchorId="07C40229" wp14:editId="05939D2A">
                  <wp:extent cx="1903745" cy="997200"/>
                  <wp:effectExtent l="19050" t="0" r="1255" b="0"/>
                  <wp:docPr id="1" name="Рисунок 1" descr="C:\Users\Dvkochanr\Desktop\Бланки\поменять\ЭП.jpg"/>
                  <wp:cNvGraphicFramePr/>
                  <a:graphic xmlns:a="http://schemas.openxmlformats.org/drawingml/2006/main">
                    <a:graphicData uri="http://schemas.openxmlformats.org/drawingml/2006/picture">
                      <pic:pic xmlns:pic="http://schemas.openxmlformats.org/drawingml/2006/picture">
                        <pic:nvPicPr>
                          <pic:cNvPr id="0" name="Picture 1" descr="C:\Users\Dvkochanr\Desktop\Бланки\поменять\ЭП.jpg"/>
                          <pic:cNvPicPr>
                            <a:picLocks noChangeAspect="1" noChangeArrowheads="1"/>
                          </pic:cNvPicPr>
                        </pic:nvPicPr>
                        <pic:blipFill>
                          <a:blip r:embed="rId10"/>
                          <a:srcRect/>
                          <a:stretch>
                            <a:fillRect/>
                          </a:stretch>
                        </pic:blipFill>
                        <pic:spPr bwMode="auto">
                          <a:xfrm>
                            <a:off x="0" y="0"/>
                            <a:ext cx="1903745" cy="997200"/>
                          </a:xfrm>
                          <a:prstGeom prst="rect">
                            <a:avLst/>
                          </a:prstGeom>
                          <a:noFill/>
                          <a:ln w="9525">
                            <a:noFill/>
                            <a:miter lim="800000"/>
                            <a:headEnd/>
                            <a:tailEnd/>
                          </a:ln>
                        </pic:spPr>
                      </pic:pic>
                    </a:graphicData>
                  </a:graphic>
                </wp:inline>
              </w:drawing>
            </w:r>
          </w:p>
        </w:tc>
        <w:tc>
          <w:tcPr>
            <w:tcW w:w="2126" w:type="dxa"/>
            <w:vAlign w:val="bottom"/>
          </w:tcPr>
          <w:p w:rsidR="001B491C" w:rsidRPr="00E335AA" w:rsidRDefault="003E302C" w:rsidP="005A646D">
            <w:pPr>
              <w:jc w:val="right"/>
            </w:pPr>
            <w:r>
              <w:t>М.Б. Пекарский</w:t>
            </w:r>
          </w:p>
        </w:tc>
      </w:tr>
    </w:tbl>
    <w:p w:rsidR="002D3891" w:rsidRDefault="002D3891" w:rsidP="004574CC">
      <w:pPr>
        <w:sectPr w:rsidR="002D3891" w:rsidSect="002D3891">
          <w:headerReference w:type="default" r:id="rId11"/>
          <w:footerReference w:type="default" r:id="rId12"/>
          <w:headerReference w:type="first" r:id="rId13"/>
          <w:footerReference w:type="first" r:id="rId14"/>
          <w:pgSz w:w="11906" w:h="16838"/>
          <w:pgMar w:top="1134" w:right="567" w:bottom="426" w:left="1701" w:header="454" w:footer="397" w:gutter="0"/>
          <w:pgNumType w:start="1"/>
          <w:cols w:space="708"/>
          <w:titlePg/>
          <w:docGrid w:linePitch="360"/>
        </w:sectPr>
      </w:pPr>
    </w:p>
    <w:p w:rsidR="00CD39B9" w:rsidRDefault="00CD39B9" w:rsidP="00CD39B9">
      <w:pPr>
        <w:tabs>
          <w:tab w:val="left" w:pos="5529"/>
        </w:tabs>
        <w:suppressAutoHyphens/>
        <w:ind w:left="10490"/>
        <w:jc w:val="center"/>
      </w:pPr>
      <w:r>
        <w:lastRenderedPageBreak/>
        <w:t>ПРИЛОЖЕНИЕ</w:t>
      </w:r>
    </w:p>
    <w:p w:rsidR="00CD39B9" w:rsidRDefault="00CD39B9" w:rsidP="00CD39B9">
      <w:pPr>
        <w:pStyle w:val="ad"/>
        <w:ind w:left="10490"/>
        <w:jc w:val="center"/>
        <w:rPr>
          <w:rFonts w:ascii="Times New Roman" w:hAnsi="Times New Roman" w:cs="Times New Roman"/>
          <w:sz w:val="28"/>
          <w:szCs w:val="28"/>
        </w:rPr>
      </w:pPr>
      <w:r>
        <w:rPr>
          <w:rFonts w:ascii="Times New Roman" w:hAnsi="Times New Roman" w:cs="Times New Roman"/>
          <w:sz w:val="28"/>
          <w:szCs w:val="28"/>
        </w:rPr>
        <w:t>Утверждено</w:t>
      </w:r>
    </w:p>
    <w:p w:rsidR="00CD39B9" w:rsidRDefault="00CD39B9" w:rsidP="00CD39B9">
      <w:pPr>
        <w:pStyle w:val="ad"/>
        <w:ind w:left="10490"/>
        <w:jc w:val="center"/>
        <w:rPr>
          <w:rFonts w:ascii="Times New Roman" w:hAnsi="Times New Roman" w:cs="Times New Roman"/>
          <w:sz w:val="28"/>
          <w:szCs w:val="28"/>
        </w:rPr>
      </w:pPr>
      <w:r>
        <w:rPr>
          <w:rFonts w:ascii="Times New Roman" w:hAnsi="Times New Roman" w:cs="Times New Roman"/>
          <w:sz w:val="28"/>
          <w:szCs w:val="28"/>
        </w:rPr>
        <w:t>распоряжением Администрации</w:t>
      </w:r>
    </w:p>
    <w:p w:rsidR="00CD39B9" w:rsidRDefault="00CD39B9" w:rsidP="00CD39B9">
      <w:pPr>
        <w:ind w:left="10490"/>
        <w:jc w:val="center"/>
      </w:pPr>
      <w:r>
        <w:t>Златоустовского городского округа</w:t>
      </w:r>
    </w:p>
    <w:p w:rsidR="00CD39B9" w:rsidRDefault="00CD39B9" w:rsidP="00CD39B9">
      <w:pPr>
        <w:pStyle w:val="ac"/>
        <w:suppressAutoHyphens/>
        <w:ind w:left="10490"/>
        <w:jc w:val="center"/>
        <w:rPr>
          <w:rFonts w:ascii="Times New Roman" w:hAnsi="Times New Roman"/>
          <w:sz w:val="28"/>
          <w:szCs w:val="28"/>
        </w:rPr>
      </w:pPr>
      <w:r>
        <w:rPr>
          <w:rFonts w:ascii="Times New Roman" w:hAnsi="Times New Roman"/>
          <w:sz w:val="28"/>
          <w:szCs w:val="28"/>
        </w:rPr>
        <w:t xml:space="preserve">от </w:t>
      </w:r>
      <w:r w:rsidR="00717D6C">
        <w:rPr>
          <w:rFonts w:ascii="Times New Roman" w:hAnsi="Times New Roman"/>
          <w:sz w:val="28"/>
          <w:szCs w:val="28"/>
        </w:rPr>
        <w:t>11.03.2024 г.</w:t>
      </w:r>
      <w:r>
        <w:rPr>
          <w:rFonts w:ascii="Times New Roman" w:hAnsi="Times New Roman"/>
          <w:sz w:val="28"/>
          <w:szCs w:val="28"/>
        </w:rPr>
        <w:t xml:space="preserve"> № </w:t>
      </w:r>
      <w:r w:rsidR="00717D6C">
        <w:rPr>
          <w:rFonts w:ascii="Times New Roman" w:hAnsi="Times New Roman"/>
          <w:sz w:val="28"/>
          <w:szCs w:val="28"/>
        </w:rPr>
        <w:t>594-р/АДМ</w:t>
      </w:r>
    </w:p>
    <w:p w:rsidR="00CF1C4C" w:rsidRDefault="00CF1C4C" w:rsidP="00CD39B9">
      <w:pPr>
        <w:pStyle w:val="ac"/>
        <w:tabs>
          <w:tab w:val="left" w:pos="8640"/>
        </w:tabs>
        <w:suppressAutoHyphens/>
        <w:ind w:left="10490"/>
        <w:jc w:val="both"/>
        <w:rPr>
          <w:rFonts w:ascii="Times New Roman" w:hAnsi="Times New Roman"/>
          <w:sz w:val="28"/>
          <w:szCs w:val="28"/>
        </w:rPr>
      </w:pPr>
    </w:p>
    <w:p w:rsidR="00CD39B9" w:rsidRDefault="00CD39B9" w:rsidP="00CD39B9">
      <w:pPr>
        <w:pStyle w:val="ac"/>
        <w:tabs>
          <w:tab w:val="left" w:pos="8640"/>
        </w:tabs>
        <w:suppressAutoHyphens/>
        <w:ind w:left="1134"/>
        <w:jc w:val="center"/>
        <w:rPr>
          <w:rFonts w:ascii="Times New Roman" w:hAnsi="Times New Roman"/>
          <w:sz w:val="28"/>
          <w:szCs w:val="28"/>
        </w:rPr>
      </w:pPr>
      <w:r w:rsidRPr="00CD39B9">
        <w:rPr>
          <w:rFonts w:ascii="Times New Roman" w:hAnsi="Times New Roman"/>
          <w:sz w:val="28"/>
          <w:szCs w:val="28"/>
        </w:rPr>
        <w:t>План мероприятий</w:t>
      </w:r>
      <w:r>
        <w:rPr>
          <w:rFonts w:ascii="Times New Roman" w:hAnsi="Times New Roman"/>
          <w:sz w:val="28"/>
          <w:szCs w:val="28"/>
        </w:rPr>
        <w:t xml:space="preserve"> </w:t>
      </w:r>
      <w:r>
        <w:rPr>
          <w:rFonts w:ascii="Times New Roman" w:hAnsi="Times New Roman"/>
          <w:sz w:val="28"/>
          <w:szCs w:val="28"/>
        </w:rPr>
        <w:br/>
      </w:r>
      <w:r w:rsidRPr="00CD39B9">
        <w:rPr>
          <w:rFonts w:ascii="Times New Roman" w:hAnsi="Times New Roman"/>
          <w:sz w:val="28"/>
          <w:szCs w:val="28"/>
        </w:rPr>
        <w:t xml:space="preserve">(«дорожная карта») по содействию развитию конкуренции </w:t>
      </w:r>
      <w:r>
        <w:rPr>
          <w:rFonts w:ascii="Times New Roman" w:hAnsi="Times New Roman"/>
          <w:sz w:val="28"/>
          <w:szCs w:val="28"/>
        </w:rPr>
        <w:br/>
      </w:r>
      <w:r w:rsidRPr="00CD39B9">
        <w:rPr>
          <w:rFonts w:ascii="Times New Roman" w:hAnsi="Times New Roman"/>
          <w:sz w:val="28"/>
          <w:szCs w:val="28"/>
        </w:rPr>
        <w:t xml:space="preserve">на территории муниципального образования Златоустовский городской округ </w:t>
      </w:r>
    </w:p>
    <w:p w:rsidR="00F42019" w:rsidRDefault="00CD39B9" w:rsidP="00CD39B9">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br/>
        <w:t>1. </w:t>
      </w:r>
      <w:r w:rsidRPr="00CD39B9">
        <w:rPr>
          <w:rFonts w:ascii="Times New Roman" w:hAnsi="Times New Roman"/>
          <w:sz w:val="28"/>
          <w:szCs w:val="28"/>
        </w:rPr>
        <w:t>Рынок выполнения работ по содержанию и текущему ремонту общего имущ</w:t>
      </w:r>
      <w:r>
        <w:rPr>
          <w:rFonts w:ascii="Times New Roman" w:hAnsi="Times New Roman"/>
          <w:sz w:val="28"/>
          <w:szCs w:val="28"/>
        </w:rPr>
        <w:t xml:space="preserve">ества собственников помещений </w:t>
      </w:r>
      <w:r>
        <w:rPr>
          <w:rFonts w:ascii="Times New Roman" w:hAnsi="Times New Roman"/>
          <w:sz w:val="28"/>
          <w:szCs w:val="28"/>
        </w:rPr>
        <w:br/>
      </w:r>
      <w:r w:rsidRPr="00CD39B9">
        <w:rPr>
          <w:rFonts w:ascii="Times New Roman" w:hAnsi="Times New Roman"/>
          <w:sz w:val="28"/>
          <w:szCs w:val="28"/>
        </w:rPr>
        <w:t>в многоквартирном доме</w:t>
      </w:r>
    </w:p>
    <w:p w:rsidR="00E21BCA" w:rsidRDefault="00E21BCA" w:rsidP="00CD39B9">
      <w:pPr>
        <w:pStyle w:val="ac"/>
        <w:tabs>
          <w:tab w:val="left" w:pos="8640"/>
        </w:tabs>
        <w:suppressAutoHyphens/>
        <w:ind w:left="1134"/>
        <w:jc w:val="center"/>
        <w:rPr>
          <w:rFonts w:ascii="Times New Roman" w:hAnsi="Times New Roman"/>
          <w:sz w:val="28"/>
          <w:szCs w:val="28"/>
        </w:rPr>
      </w:pPr>
    </w:p>
    <w:p w:rsidR="00CD39B9" w:rsidRDefault="00CD39B9" w:rsidP="00F42019">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1.1. </w:t>
      </w:r>
      <w:r w:rsidRPr="00CD39B9">
        <w:rPr>
          <w:rFonts w:ascii="Times New Roman" w:hAnsi="Times New Roman"/>
          <w:sz w:val="28"/>
          <w:szCs w:val="28"/>
        </w:rPr>
        <w:t xml:space="preserve">Сведения о показателях (индикаторах) развития конкуренции на рынке выполнения работ по содержанию </w:t>
      </w:r>
      <w:r>
        <w:rPr>
          <w:rFonts w:ascii="Times New Roman" w:hAnsi="Times New Roman"/>
          <w:sz w:val="28"/>
          <w:szCs w:val="28"/>
        </w:rPr>
        <w:br/>
      </w:r>
      <w:r w:rsidRPr="00CD39B9">
        <w:rPr>
          <w:rFonts w:ascii="Times New Roman" w:hAnsi="Times New Roman"/>
          <w:sz w:val="28"/>
          <w:szCs w:val="28"/>
        </w:rPr>
        <w:t>и текущему ремонту общего имущества собственников помещений в многоквартирном доме:</w:t>
      </w:r>
    </w:p>
    <w:tbl>
      <w:tblPr>
        <w:tblW w:w="1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6"/>
        <w:gridCol w:w="8364"/>
        <w:gridCol w:w="1417"/>
        <w:gridCol w:w="1134"/>
        <w:gridCol w:w="1134"/>
        <w:gridCol w:w="1134"/>
        <w:gridCol w:w="1134"/>
        <w:gridCol w:w="1070"/>
      </w:tblGrid>
      <w:tr w:rsidR="00104D89" w:rsidRPr="00104D89" w:rsidTr="00104D89">
        <w:tc>
          <w:tcPr>
            <w:tcW w:w="716" w:type="dxa"/>
            <w:tcMar>
              <w:top w:w="0" w:type="dxa"/>
              <w:left w:w="149" w:type="dxa"/>
              <w:bottom w:w="0" w:type="dxa"/>
              <w:right w:w="149" w:type="dxa"/>
            </w:tcMar>
            <w:vAlign w:val="center"/>
            <w:hideMark/>
          </w:tcPr>
          <w:p w:rsidR="00CD39B9" w:rsidRPr="00104D89" w:rsidRDefault="00CD39B9" w:rsidP="00CD39B9">
            <w:pPr>
              <w:spacing w:line="315" w:lineRule="atLeast"/>
              <w:jc w:val="center"/>
              <w:textAlignment w:val="baseline"/>
              <w:rPr>
                <w:sz w:val="24"/>
                <w:szCs w:val="24"/>
              </w:rPr>
            </w:pPr>
            <w:r w:rsidRPr="00104D89">
              <w:rPr>
                <w:sz w:val="24"/>
                <w:szCs w:val="24"/>
              </w:rPr>
              <w:t xml:space="preserve">№ </w:t>
            </w:r>
            <w:proofErr w:type="gramStart"/>
            <w:r w:rsidRPr="00104D89">
              <w:rPr>
                <w:sz w:val="24"/>
                <w:szCs w:val="24"/>
              </w:rPr>
              <w:t>п</w:t>
            </w:r>
            <w:proofErr w:type="gramEnd"/>
            <w:r w:rsidRPr="00104D89">
              <w:rPr>
                <w:sz w:val="24"/>
                <w:szCs w:val="24"/>
              </w:rPr>
              <w:t>/п</w:t>
            </w:r>
          </w:p>
        </w:tc>
        <w:tc>
          <w:tcPr>
            <w:tcW w:w="8364" w:type="dxa"/>
            <w:tcMar>
              <w:top w:w="0" w:type="dxa"/>
              <w:left w:w="149" w:type="dxa"/>
              <w:bottom w:w="0" w:type="dxa"/>
              <w:right w:w="149" w:type="dxa"/>
            </w:tcMar>
            <w:vAlign w:val="center"/>
            <w:hideMark/>
          </w:tcPr>
          <w:p w:rsidR="00CD39B9" w:rsidRPr="00104D89" w:rsidRDefault="00CD39B9" w:rsidP="00CD39B9">
            <w:pPr>
              <w:spacing w:line="315" w:lineRule="atLeast"/>
              <w:jc w:val="center"/>
              <w:textAlignment w:val="baseline"/>
              <w:rPr>
                <w:sz w:val="24"/>
                <w:szCs w:val="24"/>
              </w:rPr>
            </w:pPr>
            <w:r w:rsidRPr="00104D89">
              <w:rPr>
                <w:sz w:val="24"/>
                <w:szCs w:val="24"/>
              </w:rPr>
              <w:t>Наименование контрольного показателя (индикатора)</w:t>
            </w:r>
          </w:p>
        </w:tc>
        <w:tc>
          <w:tcPr>
            <w:tcW w:w="1417" w:type="dxa"/>
            <w:tcMar>
              <w:top w:w="0" w:type="dxa"/>
              <w:left w:w="149" w:type="dxa"/>
              <w:bottom w:w="0" w:type="dxa"/>
              <w:right w:w="149" w:type="dxa"/>
            </w:tcMar>
            <w:vAlign w:val="center"/>
            <w:hideMark/>
          </w:tcPr>
          <w:p w:rsidR="00CD39B9" w:rsidRPr="00104D89" w:rsidRDefault="00CD39B9" w:rsidP="00104D89">
            <w:pPr>
              <w:spacing w:line="315" w:lineRule="atLeast"/>
              <w:jc w:val="center"/>
              <w:textAlignment w:val="baseline"/>
              <w:rPr>
                <w:sz w:val="24"/>
                <w:szCs w:val="24"/>
              </w:rPr>
            </w:pPr>
            <w:r w:rsidRPr="00104D89">
              <w:rPr>
                <w:sz w:val="24"/>
                <w:szCs w:val="24"/>
              </w:rPr>
              <w:t>Единица</w:t>
            </w:r>
            <w:r w:rsidR="00104D89" w:rsidRPr="00104D89">
              <w:rPr>
                <w:sz w:val="24"/>
                <w:szCs w:val="24"/>
              </w:rPr>
              <w:t xml:space="preserve"> </w:t>
            </w:r>
            <w:r w:rsidRPr="00104D89">
              <w:rPr>
                <w:sz w:val="24"/>
                <w:szCs w:val="24"/>
              </w:rPr>
              <w:t>измерения</w:t>
            </w:r>
          </w:p>
        </w:tc>
        <w:tc>
          <w:tcPr>
            <w:tcW w:w="1134" w:type="dxa"/>
            <w:tcMar>
              <w:top w:w="0" w:type="dxa"/>
              <w:left w:w="149" w:type="dxa"/>
              <w:bottom w:w="0" w:type="dxa"/>
              <w:right w:w="149" w:type="dxa"/>
            </w:tcMar>
            <w:vAlign w:val="center"/>
            <w:hideMark/>
          </w:tcPr>
          <w:p w:rsidR="00CD39B9" w:rsidRPr="00104D89" w:rsidRDefault="00CD39B9" w:rsidP="00104D89">
            <w:pPr>
              <w:spacing w:line="315" w:lineRule="atLeast"/>
              <w:jc w:val="center"/>
              <w:textAlignment w:val="baseline"/>
              <w:rPr>
                <w:sz w:val="24"/>
                <w:szCs w:val="24"/>
              </w:rPr>
            </w:pPr>
            <w:r w:rsidRPr="00104D89">
              <w:rPr>
                <w:sz w:val="24"/>
                <w:szCs w:val="24"/>
              </w:rPr>
              <w:t>2022 г.</w:t>
            </w:r>
          </w:p>
        </w:tc>
        <w:tc>
          <w:tcPr>
            <w:tcW w:w="1134" w:type="dxa"/>
            <w:tcMar>
              <w:top w:w="0" w:type="dxa"/>
              <w:left w:w="149" w:type="dxa"/>
              <w:bottom w:w="0" w:type="dxa"/>
              <w:right w:w="149" w:type="dxa"/>
            </w:tcMar>
            <w:vAlign w:val="center"/>
            <w:hideMark/>
          </w:tcPr>
          <w:p w:rsidR="00CD39B9" w:rsidRPr="00104D89" w:rsidRDefault="00CD39B9" w:rsidP="00104D89">
            <w:pPr>
              <w:spacing w:line="315" w:lineRule="atLeast"/>
              <w:jc w:val="center"/>
              <w:textAlignment w:val="baseline"/>
              <w:rPr>
                <w:sz w:val="24"/>
                <w:szCs w:val="24"/>
              </w:rPr>
            </w:pPr>
            <w:r w:rsidRPr="00104D89">
              <w:rPr>
                <w:sz w:val="24"/>
                <w:szCs w:val="24"/>
              </w:rPr>
              <w:t>2023 г.</w:t>
            </w:r>
          </w:p>
        </w:tc>
        <w:tc>
          <w:tcPr>
            <w:tcW w:w="1134" w:type="dxa"/>
            <w:tcMar>
              <w:top w:w="0" w:type="dxa"/>
              <w:left w:w="149" w:type="dxa"/>
              <w:bottom w:w="0" w:type="dxa"/>
              <w:right w:w="149" w:type="dxa"/>
            </w:tcMar>
            <w:vAlign w:val="center"/>
            <w:hideMark/>
          </w:tcPr>
          <w:p w:rsidR="00CD39B9" w:rsidRPr="00104D89" w:rsidRDefault="00CD39B9" w:rsidP="00104D89">
            <w:pPr>
              <w:spacing w:line="315" w:lineRule="atLeast"/>
              <w:jc w:val="center"/>
              <w:textAlignment w:val="baseline"/>
              <w:rPr>
                <w:sz w:val="24"/>
                <w:szCs w:val="24"/>
              </w:rPr>
            </w:pPr>
            <w:r w:rsidRPr="00104D89">
              <w:rPr>
                <w:sz w:val="24"/>
                <w:szCs w:val="24"/>
              </w:rPr>
              <w:t>2024 г.</w:t>
            </w:r>
          </w:p>
        </w:tc>
        <w:tc>
          <w:tcPr>
            <w:tcW w:w="1134" w:type="dxa"/>
            <w:tcMar>
              <w:top w:w="0" w:type="dxa"/>
              <w:left w:w="149" w:type="dxa"/>
              <w:bottom w:w="0" w:type="dxa"/>
              <w:right w:w="149" w:type="dxa"/>
            </w:tcMar>
            <w:vAlign w:val="center"/>
            <w:hideMark/>
          </w:tcPr>
          <w:p w:rsidR="00CD39B9" w:rsidRPr="00104D89" w:rsidRDefault="00CD39B9" w:rsidP="00104D89">
            <w:pPr>
              <w:spacing w:line="315" w:lineRule="atLeast"/>
              <w:jc w:val="center"/>
              <w:textAlignment w:val="baseline"/>
              <w:rPr>
                <w:sz w:val="24"/>
                <w:szCs w:val="24"/>
              </w:rPr>
            </w:pPr>
            <w:r w:rsidRPr="00104D89">
              <w:rPr>
                <w:sz w:val="24"/>
                <w:szCs w:val="24"/>
              </w:rPr>
              <w:t>2025 г.</w:t>
            </w:r>
          </w:p>
        </w:tc>
        <w:tc>
          <w:tcPr>
            <w:tcW w:w="1070" w:type="dxa"/>
            <w:vAlign w:val="center"/>
          </w:tcPr>
          <w:p w:rsidR="00CD39B9" w:rsidRPr="00104D89" w:rsidRDefault="00CD39B9" w:rsidP="00104D89">
            <w:pPr>
              <w:spacing w:line="315" w:lineRule="atLeast"/>
              <w:jc w:val="center"/>
              <w:textAlignment w:val="baseline"/>
              <w:rPr>
                <w:sz w:val="24"/>
                <w:szCs w:val="24"/>
              </w:rPr>
            </w:pPr>
            <w:r w:rsidRPr="00104D89">
              <w:rPr>
                <w:sz w:val="24"/>
                <w:szCs w:val="24"/>
              </w:rPr>
              <w:t>2026 г.</w:t>
            </w:r>
          </w:p>
        </w:tc>
      </w:tr>
      <w:tr w:rsidR="00104D89" w:rsidRPr="00104D89" w:rsidTr="00104D89">
        <w:trPr>
          <w:trHeight w:val="1025"/>
        </w:trPr>
        <w:tc>
          <w:tcPr>
            <w:tcW w:w="716" w:type="dxa"/>
            <w:tcMar>
              <w:top w:w="0" w:type="dxa"/>
              <w:left w:w="149" w:type="dxa"/>
              <w:bottom w:w="0" w:type="dxa"/>
              <w:right w:w="149" w:type="dxa"/>
            </w:tcMar>
            <w:vAlign w:val="center"/>
            <w:hideMark/>
          </w:tcPr>
          <w:p w:rsidR="00CD39B9" w:rsidRPr="00104D89" w:rsidRDefault="005153EA" w:rsidP="00CD39B9">
            <w:pPr>
              <w:spacing w:line="315" w:lineRule="atLeast"/>
              <w:jc w:val="center"/>
              <w:textAlignment w:val="baseline"/>
              <w:rPr>
                <w:sz w:val="24"/>
                <w:szCs w:val="24"/>
              </w:rPr>
            </w:pPr>
            <w:r>
              <w:rPr>
                <w:sz w:val="24"/>
                <w:szCs w:val="24"/>
              </w:rPr>
              <w:t>1</w:t>
            </w:r>
          </w:p>
        </w:tc>
        <w:tc>
          <w:tcPr>
            <w:tcW w:w="8364" w:type="dxa"/>
            <w:tcMar>
              <w:top w:w="0" w:type="dxa"/>
              <w:left w:w="149" w:type="dxa"/>
              <w:bottom w:w="0" w:type="dxa"/>
              <w:right w:w="149" w:type="dxa"/>
            </w:tcMar>
            <w:hideMark/>
          </w:tcPr>
          <w:p w:rsidR="00CD39B9" w:rsidRPr="00104D89" w:rsidRDefault="00CD39B9" w:rsidP="00104D89">
            <w:pPr>
              <w:spacing w:line="315" w:lineRule="atLeast"/>
              <w:jc w:val="both"/>
              <w:textAlignment w:val="baseline"/>
              <w:rPr>
                <w:sz w:val="24"/>
                <w:szCs w:val="24"/>
              </w:rPr>
            </w:pPr>
            <w:r w:rsidRPr="00104D89">
              <w:rPr>
                <w:sz w:val="24"/>
                <w:szCs w:val="24"/>
              </w:rPr>
              <w:t>Доля многоквартирных домов, в которых выбраны и реализованы способы управления, предусмотренные статьей 161 Жилищного кодекса Российской Федерации</w:t>
            </w:r>
          </w:p>
        </w:tc>
        <w:tc>
          <w:tcPr>
            <w:tcW w:w="1417" w:type="dxa"/>
            <w:tcMar>
              <w:top w:w="0" w:type="dxa"/>
              <w:left w:w="149" w:type="dxa"/>
              <w:bottom w:w="0" w:type="dxa"/>
              <w:right w:w="149" w:type="dxa"/>
            </w:tcMar>
            <w:vAlign w:val="center"/>
            <w:hideMark/>
          </w:tcPr>
          <w:p w:rsidR="00CD39B9" w:rsidRPr="00104D89" w:rsidRDefault="00CD39B9" w:rsidP="00104D89">
            <w:pPr>
              <w:spacing w:line="315" w:lineRule="atLeast"/>
              <w:jc w:val="center"/>
              <w:textAlignment w:val="baseline"/>
              <w:rPr>
                <w:sz w:val="24"/>
                <w:szCs w:val="24"/>
              </w:rPr>
            </w:pPr>
            <w:r w:rsidRPr="00104D89">
              <w:rPr>
                <w:sz w:val="24"/>
                <w:szCs w:val="24"/>
              </w:rPr>
              <w:t>Проценты</w:t>
            </w:r>
          </w:p>
        </w:tc>
        <w:tc>
          <w:tcPr>
            <w:tcW w:w="1134" w:type="dxa"/>
            <w:tcMar>
              <w:top w:w="0" w:type="dxa"/>
              <w:left w:w="149" w:type="dxa"/>
              <w:bottom w:w="0" w:type="dxa"/>
              <w:right w:w="149" w:type="dxa"/>
            </w:tcMar>
            <w:vAlign w:val="center"/>
            <w:hideMark/>
          </w:tcPr>
          <w:p w:rsidR="00CD39B9" w:rsidRPr="00104D89" w:rsidRDefault="00CD39B9" w:rsidP="00104D89">
            <w:pPr>
              <w:spacing w:line="315" w:lineRule="atLeast"/>
              <w:jc w:val="center"/>
              <w:textAlignment w:val="baseline"/>
              <w:rPr>
                <w:sz w:val="24"/>
                <w:szCs w:val="24"/>
              </w:rPr>
            </w:pPr>
            <w:r w:rsidRPr="00104D89">
              <w:rPr>
                <w:sz w:val="24"/>
                <w:szCs w:val="24"/>
              </w:rPr>
              <w:t>85</w:t>
            </w:r>
          </w:p>
        </w:tc>
        <w:tc>
          <w:tcPr>
            <w:tcW w:w="1134" w:type="dxa"/>
            <w:tcMar>
              <w:top w:w="0" w:type="dxa"/>
              <w:left w:w="149" w:type="dxa"/>
              <w:bottom w:w="0" w:type="dxa"/>
              <w:right w:w="149" w:type="dxa"/>
            </w:tcMar>
            <w:vAlign w:val="center"/>
          </w:tcPr>
          <w:p w:rsidR="00CD39B9" w:rsidRPr="00104D89" w:rsidRDefault="00CD39B9" w:rsidP="00104D89">
            <w:pPr>
              <w:spacing w:line="315" w:lineRule="atLeast"/>
              <w:jc w:val="center"/>
              <w:textAlignment w:val="baseline"/>
              <w:rPr>
                <w:sz w:val="24"/>
                <w:szCs w:val="24"/>
              </w:rPr>
            </w:pPr>
            <w:r w:rsidRPr="00104D89">
              <w:rPr>
                <w:sz w:val="24"/>
                <w:szCs w:val="24"/>
              </w:rPr>
              <w:t>90</w:t>
            </w:r>
          </w:p>
        </w:tc>
        <w:tc>
          <w:tcPr>
            <w:tcW w:w="1134" w:type="dxa"/>
            <w:tcMar>
              <w:top w:w="0" w:type="dxa"/>
              <w:left w:w="149" w:type="dxa"/>
              <w:bottom w:w="0" w:type="dxa"/>
              <w:right w:w="149" w:type="dxa"/>
            </w:tcMar>
            <w:vAlign w:val="center"/>
          </w:tcPr>
          <w:p w:rsidR="00CD39B9" w:rsidRPr="00104D89" w:rsidRDefault="00CD39B9" w:rsidP="00104D89">
            <w:pPr>
              <w:spacing w:line="315" w:lineRule="atLeast"/>
              <w:jc w:val="center"/>
              <w:textAlignment w:val="baseline"/>
              <w:rPr>
                <w:sz w:val="24"/>
                <w:szCs w:val="24"/>
              </w:rPr>
            </w:pPr>
            <w:r w:rsidRPr="00104D89">
              <w:rPr>
                <w:sz w:val="24"/>
                <w:szCs w:val="24"/>
              </w:rPr>
              <w:t>95</w:t>
            </w:r>
          </w:p>
        </w:tc>
        <w:tc>
          <w:tcPr>
            <w:tcW w:w="1134" w:type="dxa"/>
            <w:tcMar>
              <w:top w:w="0" w:type="dxa"/>
              <w:left w:w="149" w:type="dxa"/>
              <w:bottom w:w="0" w:type="dxa"/>
              <w:right w:w="149" w:type="dxa"/>
            </w:tcMar>
            <w:vAlign w:val="center"/>
          </w:tcPr>
          <w:p w:rsidR="00CD39B9" w:rsidRPr="00104D89" w:rsidRDefault="00CD39B9" w:rsidP="00104D89">
            <w:pPr>
              <w:spacing w:line="315" w:lineRule="atLeast"/>
              <w:jc w:val="center"/>
              <w:textAlignment w:val="baseline"/>
              <w:rPr>
                <w:sz w:val="24"/>
                <w:szCs w:val="24"/>
              </w:rPr>
            </w:pPr>
            <w:r w:rsidRPr="00104D89">
              <w:rPr>
                <w:sz w:val="24"/>
                <w:szCs w:val="24"/>
              </w:rPr>
              <w:t>95</w:t>
            </w:r>
          </w:p>
        </w:tc>
        <w:tc>
          <w:tcPr>
            <w:tcW w:w="1070" w:type="dxa"/>
            <w:vAlign w:val="center"/>
          </w:tcPr>
          <w:p w:rsidR="00CD39B9" w:rsidRPr="00104D89" w:rsidRDefault="00CD39B9" w:rsidP="00104D89">
            <w:pPr>
              <w:spacing w:line="315" w:lineRule="atLeast"/>
              <w:jc w:val="center"/>
              <w:textAlignment w:val="baseline"/>
              <w:rPr>
                <w:sz w:val="24"/>
                <w:szCs w:val="24"/>
              </w:rPr>
            </w:pPr>
            <w:r w:rsidRPr="00104D89">
              <w:rPr>
                <w:sz w:val="24"/>
                <w:szCs w:val="24"/>
              </w:rPr>
              <w:t>95</w:t>
            </w:r>
          </w:p>
        </w:tc>
      </w:tr>
      <w:tr w:rsidR="00104D89" w:rsidRPr="00104D89" w:rsidTr="00104D89">
        <w:trPr>
          <w:trHeight w:val="267"/>
        </w:trPr>
        <w:tc>
          <w:tcPr>
            <w:tcW w:w="716" w:type="dxa"/>
            <w:tcMar>
              <w:top w:w="0" w:type="dxa"/>
              <w:left w:w="149" w:type="dxa"/>
              <w:bottom w:w="0" w:type="dxa"/>
              <w:right w:w="149" w:type="dxa"/>
            </w:tcMar>
            <w:vAlign w:val="center"/>
          </w:tcPr>
          <w:p w:rsidR="00CD39B9" w:rsidRPr="00104D89" w:rsidRDefault="005153EA" w:rsidP="00CD39B9">
            <w:pPr>
              <w:spacing w:line="315" w:lineRule="atLeast"/>
              <w:jc w:val="center"/>
              <w:textAlignment w:val="baseline"/>
              <w:rPr>
                <w:sz w:val="24"/>
                <w:szCs w:val="24"/>
              </w:rPr>
            </w:pPr>
            <w:r>
              <w:rPr>
                <w:sz w:val="24"/>
                <w:szCs w:val="24"/>
              </w:rPr>
              <w:t>2</w:t>
            </w:r>
          </w:p>
        </w:tc>
        <w:tc>
          <w:tcPr>
            <w:tcW w:w="8364" w:type="dxa"/>
            <w:tcMar>
              <w:top w:w="0" w:type="dxa"/>
              <w:left w:w="149" w:type="dxa"/>
              <w:bottom w:w="0" w:type="dxa"/>
              <w:right w:w="149" w:type="dxa"/>
            </w:tcMar>
          </w:tcPr>
          <w:p w:rsidR="00CD39B9" w:rsidRPr="00104D89" w:rsidRDefault="00CD39B9" w:rsidP="00104D89">
            <w:pPr>
              <w:spacing w:line="315" w:lineRule="atLeast"/>
              <w:jc w:val="both"/>
              <w:textAlignment w:val="baseline"/>
              <w:rPr>
                <w:sz w:val="24"/>
                <w:szCs w:val="24"/>
              </w:rPr>
            </w:pPr>
            <w:r w:rsidRPr="00104D89">
              <w:rPr>
                <w:sz w:val="24"/>
                <w:szCs w:val="24"/>
              </w:rPr>
              <w:t>Количество общей площади помещений, входящих в состав общего имущества собственников помещений в многоквартирном доме, находящихся в управлении</w:t>
            </w:r>
            <w:r w:rsidR="00104D89">
              <w:rPr>
                <w:sz w:val="24"/>
                <w:szCs w:val="24"/>
              </w:rPr>
              <w:t xml:space="preserve"> </w:t>
            </w:r>
            <w:r w:rsidRPr="00104D89">
              <w:rPr>
                <w:sz w:val="24"/>
                <w:szCs w:val="24"/>
              </w:rPr>
              <w:t xml:space="preserve">у всех хозяйствующих субъектов (за исключением непосредственного способа управления), осуществляющих деятельность </w:t>
            </w:r>
            <w:r w:rsidR="00104D89">
              <w:rPr>
                <w:sz w:val="24"/>
                <w:szCs w:val="24"/>
              </w:rPr>
              <w:br/>
            </w:r>
            <w:r w:rsidRPr="00104D89">
              <w:rPr>
                <w:sz w:val="24"/>
                <w:szCs w:val="24"/>
              </w:rPr>
              <w:t xml:space="preserve">по управлению многоквартирными домами, с распределением </w:t>
            </w:r>
            <w:r w:rsidR="00104D89">
              <w:rPr>
                <w:sz w:val="24"/>
                <w:szCs w:val="24"/>
              </w:rPr>
              <w:br/>
            </w:r>
            <w:r w:rsidRPr="00104D89">
              <w:rPr>
                <w:sz w:val="24"/>
                <w:szCs w:val="24"/>
              </w:rPr>
              <w:t xml:space="preserve">на находящиеся в управлении у хозяйствующих субъектов частного сектора </w:t>
            </w:r>
            <w:r w:rsidR="00104D89">
              <w:rPr>
                <w:sz w:val="24"/>
                <w:szCs w:val="24"/>
              </w:rPr>
              <w:br/>
            </w:r>
            <w:r w:rsidRPr="00104D89">
              <w:rPr>
                <w:sz w:val="24"/>
                <w:szCs w:val="24"/>
              </w:rPr>
              <w:t>и хозяйствующих субъектов с муниципальным участием</w:t>
            </w:r>
          </w:p>
        </w:tc>
        <w:tc>
          <w:tcPr>
            <w:tcW w:w="1417" w:type="dxa"/>
            <w:tcMar>
              <w:top w:w="0" w:type="dxa"/>
              <w:left w:w="149" w:type="dxa"/>
              <w:bottom w:w="0" w:type="dxa"/>
              <w:right w:w="149" w:type="dxa"/>
            </w:tcMar>
            <w:vAlign w:val="center"/>
          </w:tcPr>
          <w:p w:rsidR="00CD39B9" w:rsidRPr="00104D89" w:rsidRDefault="00CD39B9" w:rsidP="00104D89">
            <w:pPr>
              <w:spacing w:line="315" w:lineRule="atLeast"/>
              <w:jc w:val="center"/>
              <w:textAlignment w:val="baseline"/>
              <w:rPr>
                <w:sz w:val="24"/>
                <w:szCs w:val="24"/>
              </w:rPr>
            </w:pPr>
            <w:r w:rsidRPr="00104D89">
              <w:rPr>
                <w:sz w:val="24"/>
                <w:szCs w:val="24"/>
              </w:rPr>
              <w:t>Проценты</w:t>
            </w:r>
          </w:p>
        </w:tc>
        <w:tc>
          <w:tcPr>
            <w:tcW w:w="1134" w:type="dxa"/>
            <w:tcMar>
              <w:top w:w="0" w:type="dxa"/>
              <w:left w:w="149" w:type="dxa"/>
              <w:bottom w:w="0" w:type="dxa"/>
              <w:right w:w="149" w:type="dxa"/>
            </w:tcMar>
            <w:vAlign w:val="center"/>
          </w:tcPr>
          <w:p w:rsidR="00CD39B9" w:rsidRPr="00104D89" w:rsidRDefault="00CD39B9" w:rsidP="00104D89">
            <w:pPr>
              <w:spacing w:line="315" w:lineRule="atLeast"/>
              <w:jc w:val="center"/>
              <w:textAlignment w:val="baseline"/>
              <w:rPr>
                <w:sz w:val="24"/>
                <w:szCs w:val="24"/>
              </w:rPr>
            </w:pPr>
            <w:r w:rsidRPr="00104D89">
              <w:rPr>
                <w:sz w:val="24"/>
                <w:szCs w:val="24"/>
              </w:rPr>
              <w:t>85</w:t>
            </w:r>
          </w:p>
        </w:tc>
        <w:tc>
          <w:tcPr>
            <w:tcW w:w="1134" w:type="dxa"/>
            <w:tcMar>
              <w:top w:w="0" w:type="dxa"/>
              <w:left w:w="149" w:type="dxa"/>
              <w:bottom w:w="0" w:type="dxa"/>
              <w:right w:w="149" w:type="dxa"/>
            </w:tcMar>
            <w:vAlign w:val="center"/>
          </w:tcPr>
          <w:p w:rsidR="00CD39B9" w:rsidRPr="00104D89" w:rsidRDefault="00CD39B9" w:rsidP="00104D89">
            <w:pPr>
              <w:spacing w:line="315" w:lineRule="atLeast"/>
              <w:jc w:val="center"/>
              <w:textAlignment w:val="baseline"/>
              <w:rPr>
                <w:sz w:val="24"/>
                <w:szCs w:val="24"/>
              </w:rPr>
            </w:pPr>
            <w:r w:rsidRPr="00104D89">
              <w:rPr>
                <w:sz w:val="24"/>
                <w:szCs w:val="24"/>
              </w:rPr>
              <w:t>90</w:t>
            </w:r>
          </w:p>
        </w:tc>
        <w:tc>
          <w:tcPr>
            <w:tcW w:w="1134" w:type="dxa"/>
            <w:tcMar>
              <w:top w:w="0" w:type="dxa"/>
              <w:left w:w="149" w:type="dxa"/>
              <w:bottom w:w="0" w:type="dxa"/>
              <w:right w:w="149" w:type="dxa"/>
            </w:tcMar>
            <w:vAlign w:val="center"/>
          </w:tcPr>
          <w:p w:rsidR="00CD39B9" w:rsidRPr="00104D89" w:rsidRDefault="00CD39B9" w:rsidP="00104D89">
            <w:pPr>
              <w:spacing w:line="315" w:lineRule="atLeast"/>
              <w:jc w:val="center"/>
              <w:textAlignment w:val="baseline"/>
              <w:rPr>
                <w:sz w:val="24"/>
                <w:szCs w:val="24"/>
              </w:rPr>
            </w:pPr>
            <w:r w:rsidRPr="00104D89">
              <w:rPr>
                <w:sz w:val="24"/>
                <w:szCs w:val="24"/>
              </w:rPr>
              <w:t>95</w:t>
            </w:r>
          </w:p>
        </w:tc>
        <w:tc>
          <w:tcPr>
            <w:tcW w:w="1134" w:type="dxa"/>
            <w:tcMar>
              <w:top w:w="0" w:type="dxa"/>
              <w:left w:w="149" w:type="dxa"/>
              <w:bottom w:w="0" w:type="dxa"/>
              <w:right w:w="149" w:type="dxa"/>
            </w:tcMar>
            <w:vAlign w:val="center"/>
          </w:tcPr>
          <w:p w:rsidR="00CD39B9" w:rsidRPr="00104D89" w:rsidRDefault="00CD39B9" w:rsidP="00104D89">
            <w:pPr>
              <w:spacing w:line="315" w:lineRule="atLeast"/>
              <w:jc w:val="center"/>
              <w:textAlignment w:val="baseline"/>
              <w:rPr>
                <w:sz w:val="24"/>
                <w:szCs w:val="24"/>
              </w:rPr>
            </w:pPr>
            <w:r w:rsidRPr="00104D89">
              <w:rPr>
                <w:sz w:val="24"/>
                <w:szCs w:val="24"/>
              </w:rPr>
              <w:t>95</w:t>
            </w:r>
          </w:p>
        </w:tc>
        <w:tc>
          <w:tcPr>
            <w:tcW w:w="1070" w:type="dxa"/>
            <w:vAlign w:val="center"/>
          </w:tcPr>
          <w:p w:rsidR="00CD39B9" w:rsidRPr="00104D89" w:rsidRDefault="00CD39B9" w:rsidP="00104D89">
            <w:pPr>
              <w:spacing w:line="315" w:lineRule="atLeast"/>
              <w:jc w:val="center"/>
              <w:textAlignment w:val="baseline"/>
              <w:rPr>
                <w:sz w:val="24"/>
                <w:szCs w:val="24"/>
              </w:rPr>
            </w:pPr>
            <w:r w:rsidRPr="00104D89">
              <w:rPr>
                <w:sz w:val="24"/>
                <w:szCs w:val="24"/>
              </w:rPr>
              <w:t>95</w:t>
            </w:r>
          </w:p>
        </w:tc>
      </w:tr>
    </w:tbl>
    <w:p w:rsidR="00F42019" w:rsidRDefault="00F42019" w:rsidP="00F42019">
      <w:pPr>
        <w:pStyle w:val="ac"/>
        <w:tabs>
          <w:tab w:val="left" w:pos="8640"/>
        </w:tabs>
        <w:suppressAutoHyphens/>
        <w:ind w:left="1134"/>
        <w:jc w:val="both"/>
        <w:rPr>
          <w:rFonts w:ascii="Times New Roman" w:hAnsi="Times New Roman"/>
          <w:sz w:val="28"/>
          <w:szCs w:val="28"/>
        </w:rPr>
      </w:pPr>
    </w:p>
    <w:p w:rsidR="00F42019" w:rsidRPr="00F42019" w:rsidRDefault="00F42019" w:rsidP="00F42019">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1.2. </w:t>
      </w:r>
      <w:r w:rsidRPr="00F42019">
        <w:rPr>
          <w:rFonts w:ascii="Times New Roman" w:hAnsi="Times New Roman"/>
          <w:sz w:val="28"/>
          <w:szCs w:val="28"/>
        </w:rPr>
        <w:t>Фактическая информация о ситуации на рынке и проблематика:</w:t>
      </w:r>
    </w:p>
    <w:p w:rsidR="00F42019" w:rsidRPr="00F42019" w:rsidRDefault="00F42019" w:rsidP="00F42019">
      <w:pPr>
        <w:pStyle w:val="ac"/>
        <w:tabs>
          <w:tab w:val="left" w:pos="8640"/>
        </w:tabs>
        <w:suppressAutoHyphens/>
        <w:ind w:left="1134"/>
        <w:jc w:val="both"/>
        <w:rPr>
          <w:rFonts w:ascii="Times New Roman" w:hAnsi="Times New Roman"/>
          <w:sz w:val="28"/>
          <w:szCs w:val="28"/>
        </w:rPr>
      </w:pPr>
      <w:r w:rsidRPr="00F42019">
        <w:rPr>
          <w:rFonts w:ascii="Times New Roman" w:hAnsi="Times New Roman"/>
          <w:sz w:val="28"/>
          <w:szCs w:val="28"/>
        </w:rPr>
        <w:t>На территории Златоустовского городского округа расположены 1030 многоквартирных домов (без учета домов блокированной застройки), собственники помещений в которых реализовали следующие способы управления:</w:t>
      </w:r>
    </w:p>
    <w:p w:rsidR="00F42019" w:rsidRPr="00F42019" w:rsidRDefault="00F42019" w:rsidP="00F42019">
      <w:pPr>
        <w:pStyle w:val="ac"/>
        <w:tabs>
          <w:tab w:val="left" w:pos="8640"/>
        </w:tabs>
        <w:suppressAutoHyphens/>
        <w:ind w:left="1134"/>
        <w:jc w:val="both"/>
        <w:rPr>
          <w:rFonts w:ascii="Times New Roman" w:hAnsi="Times New Roman"/>
          <w:sz w:val="28"/>
          <w:szCs w:val="28"/>
        </w:rPr>
      </w:pPr>
      <w:r>
        <w:rPr>
          <w:rFonts w:ascii="Times New Roman" w:hAnsi="Times New Roman"/>
          <w:sz w:val="28"/>
          <w:szCs w:val="28"/>
        </w:rPr>
        <w:t>- 678 дома -</w:t>
      </w:r>
      <w:r w:rsidRPr="00F42019">
        <w:rPr>
          <w:rFonts w:ascii="Times New Roman" w:hAnsi="Times New Roman"/>
          <w:sz w:val="28"/>
          <w:szCs w:val="28"/>
        </w:rPr>
        <w:t xml:space="preserve"> управление управляющей компанией;</w:t>
      </w:r>
    </w:p>
    <w:p w:rsidR="00F42019" w:rsidRPr="00F42019" w:rsidRDefault="00F42019" w:rsidP="00F42019">
      <w:pPr>
        <w:pStyle w:val="ac"/>
        <w:tabs>
          <w:tab w:val="left" w:pos="8640"/>
        </w:tabs>
        <w:suppressAutoHyphens/>
        <w:ind w:left="1134"/>
        <w:jc w:val="both"/>
        <w:rPr>
          <w:rFonts w:ascii="Times New Roman" w:hAnsi="Times New Roman"/>
          <w:sz w:val="28"/>
          <w:szCs w:val="28"/>
        </w:rPr>
      </w:pPr>
      <w:r>
        <w:rPr>
          <w:rFonts w:ascii="Times New Roman" w:hAnsi="Times New Roman"/>
          <w:sz w:val="28"/>
          <w:szCs w:val="28"/>
        </w:rPr>
        <w:lastRenderedPageBreak/>
        <w:t>- 77 домов -</w:t>
      </w:r>
      <w:r w:rsidRPr="00F42019">
        <w:rPr>
          <w:rFonts w:ascii="Times New Roman" w:hAnsi="Times New Roman"/>
          <w:sz w:val="28"/>
          <w:szCs w:val="28"/>
        </w:rPr>
        <w:t xml:space="preserve"> управление ТСЖ (ТСН) и ЖСК;</w:t>
      </w:r>
    </w:p>
    <w:p w:rsidR="00F42019" w:rsidRPr="00F42019" w:rsidRDefault="00F42019" w:rsidP="00F42019">
      <w:pPr>
        <w:pStyle w:val="ac"/>
        <w:tabs>
          <w:tab w:val="left" w:pos="8640"/>
        </w:tabs>
        <w:suppressAutoHyphens/>
        <w:ind w:left="1134"/>
        <w:jc w:val="both"/>
        <w:rPr>
          <w:rFonts w:ascii="Times New Roman" w:hAnsi="Times New Roman"/>
          <w:sz w:val="28"/>
          <w:szCs w:val="28"/>
        </w:rPr>
      </w:pPr>
      <w:r>
        <w:rPr>
          <w:rFonts w:ascii="Times New Roman" w:hAnsi="Times New Roman"/>
          <w:sz w:val="28"/>
          <w:szCs w:val="28"/>
        </w:rPr>
        <w:t>- 107 домов -</w:t>
      </w:r>
      <w:r w:rsidRPr="00F42019">
        <w:rPr>
          <w:rFonts w:ascii="Times New Roman" w:hAnsi="Times New Roman"/>
          <w:sz w:val="28"/>
          <w:szCs w:val="28"/>
        </w:rPr>
        <w:t xml:space="preserve"> непосредственное управление собственниками;</w:t>
      </w:r>
    </w:p>
    <w:p w:rsidR="00F42019" w:rsidRPr="00F42019" w:rsidRDefault="00F42019" w:rsidP="00F42019">
      <w:pPr>
        <w:pStyle w:val="ac"/>
        <w:tabs>
          <w:tab w:val="left" w:pos="8640"/>
        </w:tabs>
        <w:suppressAutoHyphens/>
        <w:ind w:left="1134"/>
        <w:jc w:val="both"/>
        <w:rPr>
          <w:rFonts w:ascii="Times New Roman" w:hAnsi="Times New Roman"/>
          <w:sz w:val="28"/>
          <w:szCs w:val="28"/>
        </w:rPr>
      </w:pPr>
      <w:r>
        <w:rPr>
          <w:rFonts w:ascii="Times New Roman" w:hAnsi="Times New Roman"/>
          <w:sz w:val="28"/>
          <w:szCs w:val="28"/>
        </w:rPr>
        <w:t>- </w:t>
      </w:r>
      <w:r w:rsidRPr="00F42019">
        <w:rPr>
          <w:rFonts w:ascii="Times New Roman" w:hAnsi="Times New Roman"/>
          <w:sz w:val="28"/>
          <w:szCs w:val="28"/>
        </w:rPr>
        <w:t>собственники помещений в 168 многоквартирных домах не выбрали способ управления многоквартирным домом.</w:t>
      </w:r>
    </w:p>
    <w:p w:rsidR="00F42019" w:rsidRPr="00F42019" w:rsidRDefault="00F42019" w:rsidP="005F1033">
      <w:pPr>
        <w:pStyle w:val="ac"/>
        <w:tabs>
          <w:tab w:val="left" w:pos="8640"/>
        </w:tabs>
        <w:suppressAutoHyphens/>
        <w:ind w:left="1134" w:firstLine="426"/>
        <w:jc w:val="both"/>
        <w:rPr>
          <w:rFonts w:ascii="Times New Roman" w:hAnsi="Times New Roman"/>
          <w:sz w:val="28"/>
          <w:szCs w:val="28"/>
        </w:rPr>
      </w:pPr>
      <w:r w:rsidRPr="00F42019">
        <w:rPr>
          <w:rFonts w:ascii="Times New Roman" w:hAnsi="Times New Roman"/>
          <w:sz w:val="28"/>
          <w:szCs w:val="28"/>
        </w:rPr>
        <w:t>Всего на территории Златоустовского городского округа зарегистрированы 22 управляющих организаций, осуществляющих предпринимательскую деятельность по управлению многоквартирными домами, из них 18 фактически осуществляют данный вид деятельности. Кроме управляющих организаций хозяйственную деятельность по управлению домами осуществляют 8 товариществ собственников жилья, 7 жилищно-строительных кооперативов. Из них 49 % передали функции и полномочия по управлению лицензированным управляющим организациям, осуществляющим предпринимательскую деятельность по управлению многоквартирными домами.</w:t>
      </w:r>
    </w:p>
    <w:p w:rsidR="00F42019" w:rsidRPr="00F42019" w:rsidRDefault="00F42019" w:rsidP="005F1033">
      <w:pPr>
        <w:pStyle w:val="ac"/>
        <w:tabs>
          <w:tab w:val="left" w:pos="8640"/>
        </w:tabs>
        <w:suppressAutoHyphens/>
        <w:ind w:left="1134" w:firstLine="426"/>
        <w:jc w:val="both"/>
        <w:rPr>
          <w:rFonts w:ascii="Times New Roman" w:hAnsi="Times New Roman"/>
          <w:sz w:val="28"/>
          <w:szCs w:val="28"/>
        </w:rPr>
      </w:pPr>
      <w:r w:rsidRPr="00F42019">
        <w:rPr>
          <w:rFonts w:ascii="Times New Roman" w:hAnsi="Times New Roman"/>
          <w:sz w:val="28"/>
          <w:szCs w:val="28"/>
        </w:rPr>
        <w:t>Кроме того, в 2023 году проведены конкурсы в порядке, предусмотренном Постановлением Правительства Российской Федерации от 06.02.2006</w:t>
      </w:r>
      <w:r w:rsidR="005F1033">
        <w:rPr>
          <w:rFonts w:ascii="Times New Roman" w:hAnsi="Times New Roman"/>
          <w:sz w:val="28"/>
          <w:szCs w:val="28"/>
        </w:rPr>
        <w:t> г. № </w:t>
      </w:r>
      <w:r w:rsidRPr="00F42019">
        <w:rPr>
          <w:rFonts w:ascii="Times New Roman" w:hAnsi="Times New Roman"/>
          <w:sz w:val="28"/>
          <w:szCs w:val="28"/>
        </w:rPr>
        <w:t xml:space="preserve">75 «О порядке проведения органом местного самоуправления открытого конкурса по отбору управляющей организации для управления многоквартирным домом», в отношении </w:t>
      </w:r>
      <w:r w:rsidR="005F1033">
        <w:rPr>
          <w:rFonts w:ascii="Times New Roman" w:hAnsi="Times New Roman"/>
          <w:sz w:val="28"/>
          <w:szCs w:val="28"/>
        </w:rPr>
        <w:br/>
      </w:r>
      <w:r w:rsidRPr="00F42019">
        <w:rPr>
          <w:rFonts w:ascii="Times New Roman" w:hAnsi="Times New Roman"/>
          <w:sz w:val="28"/>
          <w:szCs w:val="28"/>
        </w:rPr>
        <w:t>165 многоквартирных домов.</w:t>
      </w:r>
    </w:p>
    <w:p w:rsidR="00F42019" w:rsidRPr="00F42019" w:rsidRDefault="00F42019" w:rsidP="005F1033">
      <w:pPr>
        <w:pStyle w:val="ac"/>
        <w:tabs>
          <w:tab w:val="left" w:pos="8640"/>
        </w:tabs>
        <w:suppressAutoHyphens/>
        <w:ind w:left="1134" w:firstLine="426"/>
        <w:jc w:val="both"/>
        <w:rPr>
          <w:rFonts w:ascii="Times New Roman" w:hAnsi="Times New Roman"/>
          <w:sz w:val="28"/>
          <w:szCs w:val="28"/>
        </w:rPr>
      </w:pPr>
      <w:r w:rsidRPr="00F42019">
        <w:rPr>
          <w:rFonts w:ascii="Times New Roman" w:hAnsi="Times New Roman"/>
          <w:sz w:val="28"/>
          <w:szCs w:val="28"/>
        </w:rPr>
        <w:t>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CD39B9" w:rsidRDefault="005F1033" w:rsidP="005F1033">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1.3. </w:t>
      </w:r>
      <w:r w:rsidR="00F42019" w:rsidRPr="00F42019">
        <w:rPr>
          <w:rFonts w:ascii="Times New Roman" w:hAnsi="Times New Roman"/>
          <w:sz w:val="28"/>
          <w:szCs w:val="28"/>
        </w:rPr>
        <w:t xml:space="preserve">План мероприятий («дорожная карта») по развитию конкуренции на рынке выполнения работ </w:t>
      </w:r>
      <w:r>
        <w:rPr>
          <w:rFonts w:ascii="Times New Roman" w:hAnsi="Times New Roman"/>
          <w:sz w:val="28"/>
          <w:szCs w:val="28"/>
        </w:rPr>
        <w:t xml:space="preserve">по содержанию </w:t>
      </w:r>
      <w:r>
        <w:rPr>
          <w:rFonts w:ascii="Times New Roman" w:hAnsi="Times New Roman"/>
          <w:sz w:val="28"/>
          <w:szCs w:val="28"/>
        </w:rPr>
        <w:br/>
      </w:r>
      <w:r w:rsidR="00F42019" w:rsidRPr="00F42019">
        <w:rPr>
          <w:rFonts w:ascii="Times New Roman" w:hAnsi="Times New Roman"/>
          <w:sz w:val="28"/>
          <w:szCs w:val="28"/>
        </w:rPr>
        <w:t>и текущему ремонту общего имущества собственников помещений в многоквартирном доме:</w:t>
      </w:r>
    </w:p>
    <w:tbl>
      <w:tblPr>
        <w:tblW w:w="1616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5728"/>
        <w:gridCol w:w="1785"/>
        <w:gridCol w:w="3045"/>
        <w:gridCol w:w="4893"/>
      </w:tblGrid>
      <w:tr w:rsidR="005F1033" w:rsidRPr="005F1033" w:rsidTr="00041545">
        <w:tc>
          <w:tcPr>
            <w:tcW w:w="709" w:type="dxa"/>
            <w:tcMar>
              <w:top w:w="0" w:type="dxa"/>
              <w:left w:w="149" w:type="dxa"/>
              <w:bottom w:w="0" w:type="dxa"/>
              <w:right w:w="149" w:type="dxa"/>
            </w:tcMar>
            <w:vAlign w:val="center"/>
            <w:hideMark/>
          </w:tcPr>
          <w:p w:rsidR="005F1033" w:rsidRPr="005F1033" w:rsidRDefault="005F1033" w:rsidP="005F1033">
            <w:pPr>
              <w:spacing w:line="315" w:lineRule="atLeast"/>
              <w:jc w:val="center"/>
              <w:textAlignment w:val="baseline"/>
              <w:rPr>
                <w:sz w:val="24"/>
                <w:szCs w:val="24"/>
              </w:rPr>
            </w:pPr>
            <w:r w:rsidRPr="005F1033">
              <w:rPr>
                <w:sz w:val="24"/>
                <w:szCs w:val="24"/>
              </w:rPr>
              <w:t xml:space="preserve">№ </w:t>
            </w:r>
            <w:proofErr w:type="gramStart"/>
            <w:r w:rsidRPr="005F1033">
              <w:rPr>
                <w:sz w:val="24"/>
                <w:szCs w:val="24"/>
              </w:rPr>
              <w:t>п</w:t>
            </w:r>
            <w:proofErr w:type="gramEnd"/>
            <w:r w:rsidRPr="005F1033">
              <w:rPr>
                <w:sz w:val="24"/>
                <w:szCs w:val="24"/>
              </w:rPr>
              <w:t>/п</w:t>
            </w:r>
          </w:p>
        </w:tc>
        <w:tc>
          <w:tcPr>
            <w:tcW w:w="5728" w:type="dxa"/>
            <w:tcMar>
              <w:top w:w="0" w:type="dxa"/>
              <w:left w:w="149" w:type="dxa"/>
              <w:bottom w:w="0" w:type="dxa"/>
              <w:right w:w="149" w:type="dxa"/>
            </w:tcMar>
            <w:vAlign w:val="center"/>
            <w:hideMark/>
          </w:tcPr>
          <w:p w:rsidR="005F1033" w:rsidRPr="005F1033" w:rsidRDefault="005F1033" w:rsidP="005F1033">
            <w:pPr>
              <w:spacing w:line="315" w:lineRule="atLeast"/>
              <w:jc w:val="center"/>
              <w:textAlignment w:val="baseline"/>
              <w:rPr>
                <w:sz w:val="24"/>
                <w:szCs w:val="24"/>
              </w:rPr>
            </w:pPr>
            <w:r w:rsidRPr="005F1033">
              <w:rPr>
                <w:sz w:val="24"/>
                <w:szCs w:val="24"/>
              </w:rPr>
              <w:t>Наименование мероприятия</w:t>
            </w:r>
          </w:p>
        </w:tc>
        <w:tc>
          <w:tcPr>
            <w:tcW w:w="1785" w:type="dxa"/>
            <w:tcMar>
              <w:top w:w="0" w:type="dxa"/>
              <w:left w:w="149" w:type="dxa"/>
              <w:bottom w:w="0" w:type="dxa"/>
              <w:right w:w="149" w:type="dxa"/>
            </w:tcMar>
            <w:vAlign w:val="center"/>
            <w:hideMark/>
          </w:tcPr>
          <w:p w:rsidR="005F1033" w:rsidRPr="005F1033" w:rsidRDefault="005F1033" w:rsidP="005F1033">
            <w:pPr>
              <w:spacing w:line="315" w:lineRule="atLeast"/>
              <w:jc w:val="center"/>
              <w:textAlignment w:val="baseline"/>
              <w:rPr>
                <w:sz w:val="24"/>
                <w:szCs w:val="24"/>
              </w:rPr>
            </w:pPr>
            <w:r w:rsidRPr="005F1033">
              <w:rPr>
                <w:sz w:val="24"/>
                <w:szCs w:val="24"/>
              </w:rPr>
              <w:t>Срок, год</w:t>
            </w:r>
          </w:p>
        </w:tc>
        <w:tc>
          <w:tcPr>
            <w:tcW w:w="3045" w:type="dxa"/>
            <w:tcMar>
              <w:top w:w="0" w:type="dxa"/>
              <w:left w:w="149" w:type="dxa"/>
              <w:bottom w:w="0" w:type="dxa"/>
              <w:right w:w="149" w:type="dxa"/>
            </w:tcMar>
            <w:vAlign w:val="center"/>
            <w:hideMark/>
          </w:tcPr>
          <w:p w:rsidR="005F1033" w:rsidRPr="005F1033" w:rsidRDefault="005F1033" w:rsidP="005F1033">
            <w:pPr>
              <w:spacing w:line="315" w:lineRule="atLeast"/>
              <w:jc w:val="center"/>
              <w:textAlignment w:val="baseline"/>
              <w:rPr>
                <w:sz w:val="24"/>
                <w:szCs w:val="24"/>
              </w:rPr>
            </w:pPr>
            <w:r w:rsidRPr="005F1033">
              <w:rPr>
                <w:sz w:val="24"/>
                <w:szCs w:val="24"/>
              </w:rPr>
              <w:t>Ответственный исполнитель</w:t>
            </w:r>
          </w:p>
        </w:tc>
        <w:tc>
          <w:tcPr>
            <w:tcW w:w="4893" w:type="dxa"/>
            <w:tcMar>
              <w:top w:w="0" w:type="dxa"/>
              <w:left w:w="149" w:type="dxa"/>
              <w:bottom w:w="0" w:type="dxa"/>
              <w:right w:w="149" w:type="dxa"/>
            </w:tcMar>
            <w:vAlign w:val="center"/>
            <w:hideMark/>
          </w:tcPr>
          <w:p w:rsidR="005F1033" w:rsidRPr="005F1033" w:rsidRDefault="005F1033" w:rsidP="005F1033">
            <w:pPr>
              <w:spacing w:line="315" w:lineRule="atLeast"/>
              <w:jc w:val="center"/>
              <w:textAlignment w:val="baseline"/>
              <w:rPr>
                <w:sz w:val="24"/>
                <w:szCs w:val="24"/>
              </w:rPr>
            </w:pPr>
            <w:r w:rsidRPr="005F1033">
              <w:rPr>
                <w:sz w:val="24"/>
                <w:szCs w:val="24"/>
              </w:rPr>
              <w:t>Ожидаемый результат</w:t>
            </w:r>
          </w:p>
        </w:tc>
      </w:tr>
      <w:tr w:rsidR="005F1033" w:rsidRPr="005F1033" w:rsidTr="00041545">
        <w:trPr>
          <w:trHeight w:val="193"/>
        </w:trPr>
        <w:tc>
          <w:tcPr>
            <w:tcW w:w="709" w:type="dxa"/>
            <w:tcMar>
              <w:top w:w="0" w:type="dxa"/>
              <w:left w:w="149" w:type="dxa"/>
              <w:bottom w:w="0" w:type="dxa"/>
              <w:right w:w="149" w:type="dxa"/>
            </w:tcMar>
            <w:vAlign w:val="center"/>
            <w:hideMark/>
          </w:tcPr>
          <w:p w:rsidR="005F1033" w:rsidRPr="005F1033" w:rsidRDefault="005F1033" w:rsidP="005F1033">
            <w:pPr>
              <w:spacing w:line="315" w:lineRule="atLeast"/>
              <w:jc w:val="center"/>
              <w:textAlignment w:val="baseline"/>
              <w:rPr>
                <w:sz w:val="24"/>
                <w:szCs w:val="24"/>
              </w:rPr>
            </w:pPr>
            <w:r w:rsidRPr="005F1033">
              <w:rPr>
                <w:sz w:val="24"/>
                <w:szCs w:val="24"/>
              </w:rPr>
              <w:t>1</w:t>
            </w:r>
          </w:p>
        </w:tc>
        <w:tc>
          <w:tcPr>
            <w:tcW w:w="5728" w:type="dxa"/>
            <w:tcMar>
              <w:top w:w="0" w:type="dxa"/>
              <w:left w:w="149" w:type="dxa"/>
              <w:bottom w:w="0" w:type="dxa"/>
              <w:right w:w="149" w:type="dxa"/>
            </w:tcMar>
            <w:vAlign w:val="center"/>
            <w:hideMark/>
          </w:tcPr>
          <w:p w:rsidR="005F1033" w:rsidRPr="005F1033" w:rsidRDefault="005F1033" w:rsidP="005F1033">
            <w:pPr>
              <w:spacing w:line="315" w:lineRule="atLeast"/>
              <w:jc w:val="center"/>
              <w:textAlignment w:val="baseline"/>
              <w:rPr>
                <w:sz w:val="24"/>
                <w:szCs w:val="24"/>
              </w:rPr>
            </w:pPr>
            <w:r w:rsidRPr="005F1033">
              <w:rPr>
                <w:sz w:val="24"/>
                <w:szCs w:val="24"/>
              </w:rPr>
              <w:t>2</w:t>
            </w:r>
          </w:p>
        </w:tc>
        <w:tc>
          <w:tcPr>
            <w:tcW w:w="1785" w:type="dxa"/>
            <w:tcMar>
              <w:top w:w="0" w:type="dxa"/>
              <w:left w:w="149" w:type="dxa"/>
              <w:bottom w:w="0" w:type="dxa"/>
              <w:right w:w="149" w:type="dxa"/>
            </w:tcMar>
            <w:vAlign w:val="center"/>
            <w:hideMark/>
          </w:tcPr>
          <w:p w:rsidR="005F1033" w:rsidRPr="005F1033" w:rsidRDefault="005F1033" w:rsidP="005F1033">
            <w:pPr>
              <w:spacing w:line="315" w:lineRule="atLeast"/>
              <w:jc w:val="center"/>
              <w:textAlignment w:val="baseline"/>
              <w:rPr>
                <w:sz w:val="24"/>
                <w:szCs w:val="24"/>
              </w:rPr>
            </w:pPr>
            <w:r w:rsidRPr="005F1033">
              <w:rPr>
                <w:sz w:val="24"/>
                <w:szCs w:val="24"/>
              </w:rPr>
              <w:t>3</w:t>
            </w:r>
          </w:p>
        </w:tc>
        <w:tc>
          <w:tcPr>
            <w:tcW w:w="3045" w:type="dxa"/>
            <w:tcMar>
              <w:top w:w="0" w:type="dxa"/>
              <w:left w:w="149" w:type="dxa"/>
              <w:bottom w:w="0" w:type="dxa"/>
              <w:right w:w="149" w:type="dxa"/>
            </w:tcMar>
            <w:vAlign w:val="center"/>
            <w:hideMark/>
          </w:tcPr>
          <w:p w:rsidR="005F1033" w:rsidRPr="005F1033" w:rsidRDefault="005F1033" w:rsidP="005F1033">
            <w:pPr>
              <w:spacing w:line="315" w:lineRule="atLeast"/>
              <w:jc w:val="center"/>
              <w:textAlignment w:val="baseline"/>
              <w:rPr>
                <w:sz w:val="24"/>
                <w:szCs w:val="24"/>
              </w:rPr>
            </w:pPr>
            <w:r w:rsidRPr="005F1033">
              <w:rPr>
                <w:sz w:val="24"/>
                <w:szCs w:val="24"/>
              </w:rPr>
              <w:t>4</w:t>
            </w:r>
          </w:p>
        </w:tc>
        <w:tc>
          <w:tcPr>
            <w:tcW w:w="4893" w:type="dxa"/>
            <w:tcMar>
              <w:top w:w="0" w:type="dxa"/>
              <w:left w:w="149" w:type="dxa"/>
              <w:bottom w:w="0" w:type="dxa"/>
              <w:right w:w="149" w:type="dxa"/>
            </w:tcMar>
            <w:vAlign w:val="center"/>
            <w:hideMark/>
          </w:tcPr>
          <w:p w:rsidR="005F1033" w:rsidRPr="005F1033" w:rsidRDefault="005F1033" w:rsidP="005F1033">
            <w:pPr>
              <w:spacing w:line="315" w:lineRule="atLeast"/>
              <w:jc w:val="center"/>
              <w:textAlignment w:val="baseline"/>
              <w:rPr>
                <w:sz w:val="24"/>
                <w:szCs w:val="24"/>
              </w:rPr>
            </w:pPr>
            <w:r w:rsidRPr="005F1033">
              <w:rPr>
                <w:sz w:val="24"/>
                <w:szCs w:val="24"/>
              </w:rPr>
              <w:t>5</w:t>
            </w:r>
          </w:p>
        </w:tc>
      </w:tr>
      <w:tr w:rsidR="005F1033" w:rsidRPr="005F1033" w:rsidTr="00041545">
        <w:trPr>
          <w:trHeight w:val="1855"/>
        </w:trPr>
        <w:tc>
          <w:tcPr>
            <w:tcW w:w="709" w:type="dxa"/>
            <w:tcMar>
              <w:top w:w="0" w:type="dxa"/>
              <w:left w:w="149" w:type="dxa"/>
              <w:bottom w:w="0" w:type="dxa"/>
              <w:right w:w="149" w:type="dxa"/>
            </w:tcMar>
            <w:hideMark/>
          </w:tcPr>
          <w:p w:rsidR="005F1033" w:rsidRPr="005F1033" w:rsidRDefault="005153EA" w:rsidP="005A646D">
            <w:pPr>
              <w:spacing w:line="315" w:lineRule="atLeast"/>
              <w:jc w:val="center"/>
              <w:textAlignment w:val="baseline"/>
              <w:rPr>
                <w:sz w:val="24"/>
                <w:szCs w:val="24"/>
              </w:rPr>
            </w:pPr>
            <w:r>
              <w:rPr>
                <w:sz w:val="24"/>
                <w:szCs w:val="24"/>
              </w:rPr>
              <w:t>1</w:t>
            </w:r>
          </w:p>
        </w:tc>
        <w:tc>
          <w:tcPr>
            <w:tcW w:w="5728" w:type="dxa"/>
            <w:tcMar>
              <w:top w:w="0" w:type="dxa"/>
              <w:left w:w="149" w:type="dxa"/>
              <w:bottom w:w="0" w:type="dxa"/>
              <w:right w:w="149" w:type="dxa"/>
            </w:tcMar>
            <w:hideMark/>
          </w:tcPr>
          <w:p w:rsidR="005F1033" w:rsidRPr="005F1033" w:rsidRDefault="005F1033" w:rsidP="005A646D">
            <w:pPr>
              <w:spacing w:line="315" w:lineRule="atLeast"/>
              <w:jc w:val="both"/>
              <w:textAlignment w:val="baseline"/>
              <w:rPr>
                <w:sz w:val="24"/>
                <w:szCs w:val="24"/>
              </w:rPr>
            </w:pPr>
            <w:r w:rsidRPr="005F1033">
              <w:rPr>
                <w:sz w:val="24"/>
                <w:szCs w:val="24"/>
              </w:rPr>
              <w:t>Проведение открытых конкурсов по отбору управляющей организации для управления многоквартирными домами, собственники помещений в которых не выбрали способ управления</w:t>
            </w:r>
          </w:p>
        </w:tc>
        <w:tc>
          <w:tcPr>
            <w:tcW w:w="1785" w:type="dxa"/>
            <w:tcMar>
              <w:top w:w="0" w:type="dxa"/>
              <w:left w:w="149" w:type="dxa"/>
              <w:bottom w:w="0" w:type="dxa"/>
              <w:right w:w="149" w:type="dxa"/>
            </w:tcMar>
            <w:hideMark/>
          </w:tcPr>
          <w:p w:rsidR="005F1033" w:rsidRPr="005F1033" w:rsidRDefault="005F1033" w:rsidP="005A646D">
            <w:pPr>
              <w:jc w:val="center"/>
              <w:rPr>
                <w:sz w:val="24"/>
                <w:szCs w:val="24"/>
              </w:rPr>
            </w:pPr>
            <w:r w:rsidRPr="005F1033">
              <w:rPr>
                <w:sz w:val="24"/>
                <w:szCs w:val="24"/>
              </w:rPr>
              <w:t>2022 - 2026 годы</w:t>
            </w:r>
          </w:p>
        </w:tc>
        <w:tc>
          <w:tcPr>
            <w:tcW w:w="3045" w:type="dxa"/>
            <w:tcMar>
              <w:top w:w="0" w:type="dxa"/>
              <w:left w:w="149" w:type="dxa"/>
              <w:bottom w:w="0" w:type="dxa"/>
              <w:right w:w="149" w:type="dxa"/>
            </w:tcMar>
            <w:hideMark/>
          </w:tcPr>
          <w:p w:rsidR="005F1033" w:rsidRPr="005F1033" w:rsidRDefault="005F1033" w:rsidP="005A646D">
            <w:pPr>
              <w:jc w:val="center"/>
              <w:rPr>
                <w:sz w:val="24"/>
                <w:szCs w:val="24"/>
              </w:rPr>
            </w:pPr>
            <w:r w:rsidRPr="005F1033">
              <w:rPr>
                <w:sz w:val="24"/>
                <w:szCs w:val="24"/>
              </w:rPr>
              <w:t>Муниципальное казенное учреждение Златоустовского городского округа «Управление жилищно-коммунального хозяйства»</w:t>
            </w:r>
          </w:p>
        </w:tc>
        <w:tc>
          <w:tcPr>
            <w:tcW w:w="4893" w:type="dxa"/>
            <w:tcMar>
              <w:top w:w="0" w:type="dxa"/>
              <w:left w:w="149" w:type="dxa"/>
              <w:bottom w:w="0" w:type="dxa"/>
              <w:right w:w="149" w:type="dxa"/>
            </w:tcMar>
            <w:hideMark/>
          </w:tcPr>
          <w:p w:rsidR="005F1033" w:rsidRPr="005F1033" w:rsidRDefault="005F1033" w:rsidP="005A646D">
            <w:pPr>
              <w:spacing w:line="315" w:lineRule="atLeast"/>
              <w:jc w:val="both"/>
              <w:textAlignment w:val="baseline"/>
              <w:rPr>
                <w:sz w:val="24"/>
                <w:szCs w:val="24"/>
              </w:rPr>
            </w:pPr>
            <w:r w:rsidRPr="005F1033">
              <w:rPr>
                <w:sz w:val="24"/>
                <w:szCs w:val="24"/>
              </w:rPr>
              <w:t>Заключение договоров управления многоквартирными домами</w:t>
            </w:r>
          </w:p>
        </w:tc>
      </w:tr>
      <w:tr w:rsidR="005F1033" w:rsidRPr="005F1033" w:rsidTr="00041545">
        <w:tc>
          <w:tcPr>
            <w:tcW w:w="709" w:type="dxa"/>
            <w:tcMar>
              <w:top w:w="0" w:type="dxa"/>
              <w:left w:w="149" w:type="dxa"/>
              <w:bottom w:w="0" w:type="dxa"/>
              <w:right w:w="149" w:type="dxa"/>
            </w:tcMar>
            <w:hideMark/>
          </w:tcPr>
          <w:p w:rsidR="005F1033" w:rsidRPr="005F1033" w:rsidRDefault="005F1033" w:rsidP="005A646D">
            <w:pPr>
              <w:spacing w:line="315" w:lineRule="atLeast"/>
              <w:jc w:val="center"/>
              <w:textAlignment w:val="baseline"/>
              <w:rPr>
                <w:sz w:val="24"/>
                <w:szCs w:val="24"/>
              </w:rPr>
            </w:pPr>
            <w:r w:rsidRPr="005F1033">
              <w:rPr>
                <w:sz w:val="24"/>
                <w:szCs w:val="24"/>
              </w:rPr>
              <w:t>2</w:t>
            </w:r>
          </w:p>
        </w:tc>
        <w:tc>
          <w:tcPr>
            <w:tcW w:w="5728" w:type="dxa"/>
            <w:tcMar>
              <w:top w:w="0" w:type="dxa"/>
              <w:left w:w="149" w:type="dxa"/>
              <w:bottom w:w="0" w:type="dxa"/>
              <w:right w:w="149" w:type="dxa"/>
            </w:tcMar>
            <w:hideMark/>
          </w:tcPr>
          <w:p w:rsidR="005F1033" w:rsidRPr="005F1033" w:rsidRDefault="005F1033" w:rsidP="005A646D">
            <w:pPr>
              <w:spacing w:line="315" w:lineRule="atLeast"/>
              <w:jc w:val="both"/>
              <w:textAlignment w:val="baseline"/>
              <w:rPr>
                <w:sz w:val="24"/>
                <w:szCs w:val="24"/>
              </w:rPr>
            </w:pPr>
            <w:r w:rsidRPr="005F1033">
              <w:rPr>
                <w:sz w:val="24"/>
                <w:szCs w:val="24"/>
              </w:rPr>
              <w:t>Мониторинг реализации непосредственного способа управления многоквартирными домами</w:t>
            </w:r>
          </w:p>
        </w:tc>
        <w:tc>
          <w:tcPr>
            <w:tcW w:w="1785" w:type="dxa"/>
            <w:tcMar>
              <w:top w:w="0" w:type="dxa"/>
              <w:left w:w="149" w:type="dxa"/>
              <w:bottom w:w="0" w:type="dxa"/>
              <w:right w:w="149" w:type="dxa"/>
            </w:tcMar>
            <w:hideMark/>
          </w:tcPr>
          <w:p w:rsidR="005F1033" w:rsidRPr="005F1033" w:rsidRDefault="005F1033" w:rsidP="005A646D">
            <w:pPr>
              <w:jc w:val="center"/>
              <w:rPr>
                <w:sz w:val="24"/>
                <w:szCs w:val="24"/>
              </w:rPr>
            </w:pPr>
            <w:r w:rsidRPr="005F1033">
              <w:rPr>
                <w:sz w:val="24"/>
                <w:szCs w:val="24"/>
              </w:rPr>
              <w:t>2022 - 2026 годы</w:t>
            </w:r>
          </w:p>
        </w:tc>
        <w:tc>
          <w:tcPr>
            <w:tcW w:w="3045" w:type="dxa"/>
            <w:tcMar>
              <w:top w:w="0" w:type="dxa"/>
              <w:left w:w="149" w:type="dxa"/>
              <w:bottom w:w="0" w:type="dxa"/>
              <w:right w:w="149" w:type="dxa"/>
            </w:tcMar>
            <w:hideMark/>
          </w:tcPr>
          <w:p w:rsidR="005F1033" w:rsidRPr="005F1033" w:rsidRDefault="005F1033" w:rsidP="005A646D">
            <w:pPr>
              <w:jc w:val="center"/>
              <w:rPr>
                <w:sz w:val="24"/>
                <w:szCs w:val="24"/>
              </w:rPr>
            </w:pPr>
            <w:r w:rsidRPr="005F1033">
              <w:rPr>
                <w:sz w:val="24"/>
                <w:szCs w:val="24"/>
              </w:rPr>
              <w:t>Муниципальное казенное учреждение Златоустовского городского округа «Управление жилищно-коммунального хозяйства»</w:t>
            </w:r>
          </w:p>
        </w:tc>
        <w:tc>
          <w:tcPr>
            <w:tcW w:w="4893" w:type="dxa"/>
            <w:tcMar>
              <w:top w:w="0" w:type="dxa"/>
              <w:left w:w="149" w:type="dxa"/>
              <w:bottom w:w="0" w:type="dxa"/>
              <w:right w:w="149" w:type="dxa"/>
            </w:tcMar>
            <w:hideMark/>
          </w:tcPr>
          <w:p w:rsidR="005F1033" w:rsidRPr="005F1033" w:rsidRDefault="005F1033" w:rsidP="005A646D">
            <w:pPr>
              <w:spacing w:line="315" w:lineRule="atLeast"/>
              <w:jc w:val="both"/>
              <w:textAlignment w:val="baseline"/>
              <w:rPr>
                <w:sz w:val="24"/>
                <w:szCs w:val="24"/>
              </w:rPr>
            </w:pPr>
            <w:r w:rsidRPr="005F1033">
              <w:rPr>
                <w:sz w:val="24"/>
                <w:szCs w:val="24"/>
              </w:rPr>
              <w:t xml:space="preserve">Выявление многоквартирных домов, собственники помещений в которых </w:t>
            </w:r>
            <w:r>
              <w:rPr>
                <w:sz w:val="24"/>
                <w:szCs w:val="24"/>
              </w:rPr>
              <w:br/>
            </w:r>
            <w:r w:rsidRPr="005F1033">
              <w:rPr>
                <w:sz w:val="24"/>
                <w:szCs w:val="24"/>
              </w:rPr>
              <w:t>не заключили договоры на предоставление коммунальных услуг и содержание общего имущества в многоква</w:t>
            </w:r>
            <w:r>
              <w:rPr>
                <w:sz w:val="24"/>
                <w:szCs w:val="24"/>
              </w:rPr>
              <w:t xml:space="preserve">ртирном доме </w:t>
            </w:r>
            <w:r>
              <w:rPr>
                <w:sz w:val="24"/>
                <w:szCs w:val="24"/>
              </w:rPr>
              <w:br/>
            </w:r>
            <w:r w:rsidRPr="005F1033">
              <w:rPr>
                <w:sz w:val="24"/>
                <w:szCs w:val="24"/>
              </w:rPr>
              <w:t xml:space="preserve">и самостоятельно не осуществляют работы </w:t>
            </w:r>
            <w:r w:rsidRPr="005F1033">
              <w:rPr>
                <w:sz w:val="24"/>
                <w:szCs w:val="24"/>
              </w:rPr>
              <w:lastRenderedPageBreak/>
              <w:t>по содержанию общего имущества</w:t>
            </w:r>
            <w:r>
              <w:rPr>
                <w:sz w:val="24"/>
                <w:szCs w:val="24"/>
              </w:rPr>
              <w:t xml:space="preserve"> </w:t>
            </w:r>
            <w:r>
              <w:rPr>
                <w:sz w:val="24"/>
                <w:szCs w:val="24"/>
              </w:rPr>
              <w:br/>
            </w:r>
            <w:r w:rsidRPr="005F1033">
              <w:rPr>
                <w:sz w:val="24"/>
                <w:szCs w:val="24"/>
              </w:rPr>
              <w:t>в многоквартирном доме</w:t>
            </w:r>
          </w:p>
        </w:tc>
      </w:tr>
      <w:tr w:rsidR="005F1033" w:rsidRPr="005F1033" w:rsidTr="00041545">
        <w:trPr>
          <w:trHeight w:val="2270"/>
        </w:trPr>
        <w:tc>
          <w:tcPr>
            <w:tcW w:w="709" w:type="dxa"/>
            <w:tcMar>
              <w:top w:w="0" w:type="dxa"/>
              <w:left w:w="149" w:type="dxa"/>
              <w:bottom w:w="0" w:type="dxa"/>
              <w:right w:w="149" w:type="dxa"/>
            </w:tcMar>
            <w:hideMark/>
          </w:tcPr>
          <w:p w:rsidR="005F1033" w:rsidRPr="005F1033" w:rsidRDefault="005153EA" w:rsidP="005A646D">
            <w:pPr>
              <w:spacing w:line="315" w:lineRule="atLeast"/>
              <w:jc w:val="center"/>
              <w:textAlignment w:val="baseline"/>
              <w:rPr>
                <w:sz w:val="24"/>
                <w:szCs w:val="24"/>
              </w:rPr>
            </w:pPr>
            <w:r>
              <w:rPr>
                <w:sz w:val="24"/>
                <w:szCs w:val="24"/>
              </w:rPr>
              <w:lastRenderedPageBreak/>
              <w:t>3</w:t>
            </w:r>
          </w:p>
        </w:tc>
        <w:tc>
          <w:tcPr>
            <w:tcW w:w="5728" w:type="dxa"/>
            <w:tcMar>
              <w:top w:w="0" w:type="dxa"/>
              <w:left w:w="149" w:type="dxa"/>
              <w:bottom w:w="0" w:type="dxa"/>
              <w:right w:w="149" w:type="dxa"/>
            </w:tcMar>
            <w:hideMark/>
          </w:tcPr>
          <w:p w:rsidR="005F1033" w:rsidRPr="005F1033" w:rsidRDefault="005F1033" w:rsidP="005A646D">
            <w:pPr>
              <w:spacing w:line="315" w:lineRule="atLeast"/>
              <w:jc w:val="both"/>
              <w:textAlignment w:val="baseline"/>
              <w:rPr>
                <w:sz w:val="24"/>
                <w:szCs w:val="24"/>
              </w:rPr>
            </w:pPr>
            <w:r w:rsidRPr="005F1033">
              <w:rPr>
                <w:sz w:val="24"/>
                <w:szCs w:val="24"/>
              </w:rPr>
              <w:t>Информирование собственников помещений</w:t>
            </w:r>
            <w:r>
              <w:rPr>
                <w:sz w:val="24"/>
                <w:szCs w:val="24"/>
              </w:rPr>
              <w:t xml:space="preserve"> </w:t>
            </w:r>
            <w:r>
              <w:rPr>
                <w:sz w:val="24"/>
                <w:szCs w:val="24"/>
              </w:rPr>
              <w:br/>
            </w:r>
            <w:r w:rsidRPr="005F1033">
              <w:rPr>
                <w:sz w:val="24"/>
                <w:szCs w:val="24"/>
              </w:rPr>
              <w:t xml:space="preserve">в многоквартирных домах через официальный сайт Администрации Златоустовского городского округа об обязанностях управляющих организаций, правах и обязанностях собственников жилых помещений </w:t>
            </w:r>
            <w:r>
              <w:rPr>
                <w:sz w:val="24"/>
                <w:szCs w:val="24"/>
              </w:rPr>
              <w:br/>
            </w:r>
            <w:r w:rsidRPr="005F1033">
              <w:rPr>
                <w:sz w:val="24"/>
                <w:szCs w:val="24"/>
              </w:rPr>
              <w:t>в многоквартирных домах</w:t>
            </w:r>
          </w:p>
        </w:tc>
        <w:tc>
          <w:tcPr>
            <w:tcW w:w="1785" w:type="dxa"/>
            <w:tcMar>
              <w:top w:w="0" w:type="dxa"/>
              <w:left w:w="149" w:type="dxa"/>
              <w:bottom w:w="0" w:type="dxa"/>
              <w:right w:w="149" w:type="dxa"/>
            </w:tcMar>
            <w:hideMark/>
          </w:tcPr>
          <w:p w:rsidR="005F1033" w:rsidRPr="005F1033" w:rsidRDefault="005F1033" w:rsidP="005A646D">
            <w:pPr>
              <w:jc w:val="center"/>
              <w:rPr>
                <w:sz w:val="24"/>
                <w:szCs w:val="24"/>
              </w:rPr>
            </w:pPr>
            <w:r w:rsidRPr="005F1033">
              <w:rPr>
                <w:sz w:val="24"/>
                <w:szCs w:val="24"/>
              </w:rPr>
              <w:t>2022 - 2026 годы</w:t>
            </w:r>
          </w:p>
        </w:tc>
        <w:tc>
          <w:tcPr>
            <w:tcW w:w="3045" w:type="dxa"/>
            <w:tcMar>
              <w:top w:w="0" w:type="dxa"/>
              <w:left w:w="149" w:type="dxa"/>
              <w:bottom w:w="0" w:type="dxa"/>
              <w:right w:w="149" w:type="dxa"/>
            </w:tcMar>
            <w:hideMark/>
          </w:tcPr>
          <w:p w:rsidR="005F1033" w:rsidRPr="005F1033" w:rsidRDefault="005F1033" w:rsidP="005A646D">
            <w:pPr>
              <w:jc w:val="center"/>
              <w:rPr>
                <w:sz w:val="24"/>
                <w:szCs w:val="24"/>
              </w:rPr>
            </w:pPr>
            <w:r w:rsidRPr="005F1033">
              <w:rPr>
                <w:sz w:val="24"/>
                <w:szCs w:val="24"/>
              </w:rPr>
              <w:t>Муниципальное казенное учреждение Златоустовского городского округа «Управление жилищно-коммунального хозяйства»</w:t>
            </w:r>
          </w:p>
        </w:tc>
        <w:tc>
          <w:tcPr>
            <w:tcW w:w="4893" w:type="dxa"/>
            <w:tcMar>
              <w:top w:w="0" w:type="dxa"/>
              <w:left w:w="149" w:type="dxa"/>
              <w:bottom w:w="0" w:type="dxa"/>
              <w:right w:w="149" w:type="dxa"/>
            </w:tcMar>
            <w:hideMark/>
          </w:tcPr>
          <w:p w:rsidR="005F1033" w:rsidRPr="005F1033" w:rsidRDefault="005F1033" w:rsidP="005A646D">
            <w:pPr>
              <w:spacing w:line="315" w:lineRule="atLeast"/>
              <w:jc w:val="both"/>
              <w:textAlignment w:val="baseline"/>
              <w:rPr>
                <w:sz w:val="24"/>
                <w:szCs w:val="24"/>
              </w:rPr>
            </w:pPr>
            <w:r w:rsidRPr="005F1033">
              <w:rPr>
                <w:sz w:val="24"/>
                <w:szCs w:val="24"/>
              </w:rPr>
              <w:t>Обеспечение прозрачности деятельности организаций жилищно-коммунального хозяйства Златоустовского  городского округа</w:t>
            </w:r>
          </w:p>
        </w:tc>
      </w:tr>
      <w:tr w:rsidR="005F1033" w:rsidRPr="005F1033" w:rsidTr="00041545">
        <w:tc>
          <w:tcPr>
            <w:tcW w:w="709" w:type="dxa"/>
            <w:tcMar>
              <w:top w:w="0" w:type="dxa"/>
              <w:left w:w="149" w:type="dxa"/>
              <w:bottom w:w="0" w:type="dxa"/>
              <w:right w:w="149" w:type="dxa"/>
            </w:tcMar>
            <w:hideMark/>
          </w:tcPr>
          <w:p w:rsidR="005F1033" w:rsidRPr="005F1033" w:rsidRDefault="005153EA" w:rsidP="005A646D">
            <w:pPr>
              <w:spacing w:line="315" w:lineRule="atLeast"/>
              <w:jc w:val="center"/>
              <w:textAlignment w:val="baseline"/>
              <w:rPr>
                <w:sz w:val="24"/>
                <w:szCs w:val="24"/>
              </w:rPr>
            </w:pPr>
            <w:r>
              <w:rPr>
                <w:sz w:val="24"/>
                <w:szCs w:val="24"/>
              </w:rPr>
              <w:t>4</w:t>
            </w:r>
          </w:p>
        </w:tc>
        <w:tc>
          <w:tcPr>
            <w:tcW w:w="5728" w:type="dxa"/>
            <w:tcMar>
              <w:top w:w="0" w:type="dxa"/>
              <w:left w:w="149" w:type="dxa"/>
              <w:bottom w:w="0" w:type="dxa"/>
              <w:right w:w="149" w:type="dxa"/>
            </w:tcMar>
            <w:hideMark/>
          </w:tcPr>
          <w:p w:rsidR="005F1033" w:rsidRPr="005F1033" w:rsidRDefault="005F1033" w:rsidP="005A646D">
            <w:pPr>
              <w:spacing w:line="315" w:lineRule="atLeast"/>
              <w:jc w:val="both"/>
              <w:textAlignment w:val="baseline"/>
              <w:rPr>
                <w:sz w:val="24"/>
                <w:szCs w:val="24"/>
              </w:rPr>
            </w:pPr>
            <w:r w:rsidRPr="005F1033">
              <w:rPr>
                <w:sz w:val="24"/>
                <w:szCs w:val="24"/>
              </w:rPr>
              <w:t>Проведение семинаров в сфере жилищно-коммунального хозяйства по вопросам управления общим имуществом многоквар</w:t>
            </w:r>
            <w:r>
              <w:rPr>
                <w:sz w:val="24"/>
                <w:szCs w:val="24"/>
              </w:rPr>
              <w:t>тирного дома, тарифной политики</w:t>
            </w:r>
            <w:r w:rsidRPr="005F1033">
              <w:rPr>
                <w:sz w:val="24"/>
                <w:szCs w:val="24"/>
              </w:rPr>
              <w:t xml:space="preserve"> </w:t>
            </w:r>
            <w:r>
              <w:rPr>
                <w:sz w:val="24"/>
                <w:szCs w:val="24"/>
              </w:rPr>
              <w:t xml:space="preserve">в сфере жилищно-коммунального хозяйства, </w:t>
            </w:r>
            <w:r w:rsidRPr="005F1033">
              <w:rPr>
                <w:sz w:val="24"/>
                <w:szCs w:val="24"/>
              </w:rPr>
              <w:t xml:space="preserve">по актуальным вопросам в сфере </w:t>
            </w:r>
            <w:proofErr w:type="spellStart"/>
            <w:r w:rsidRPr="005F1033">
              <w:rPr>
                <w:sz w:val="24"/>
                <w:szCs w:val="24"/>
              </w:rPr>
              <w:t>энергоэффективности</w:t>
            </w:r>
            <w:proofErr w:type="spellEnd"/>
            <w:r w:rsidRPr="005F1033">
              <w:rPr>
                <w:sz w:val="24"/>
                <w:szCs w:val="24"/>
              </w:rPr>
              <w:t xml:space="preserve"> в рамках работы «школы грамотного потребления»</w:t>
            </w:r>
          </w:p>
        </w:tc>
        <w:tc>
          <w:tcPr>
            <w:tcW w:w="1785" w:type="dxa"/>
            <w:tcMar>
              <w:top w:w="0" w:type="dxa"/>
              <w:left w:w="149" w:type="dxa"/>
              <w:bottom w:w="0" w:type="dxa"/>
              <w:right w:w="149" w:type="dxa"/>
            </w:tcMar>
            <w:hideMark/>
          </w:tcPr>
          <w:p w:rsidR="005F1033" w:rsidRPr="005F1033" w:rsidRDefault="005F1033" w:rsidP="005A646D">
            <w:pPr>
              <w:jc w:val="center"/>
              <w:rPr>
                <w:sz w:val="24"/>
                <w:szCs w:val="24"/>
              </w:rPr>
            </w:pPr>
            <w:r w:rsidRPr="005F1033">
              <w:rPr>
                <w:sz w:val="24"/>
                <w:szCs w:val="24"/>
              </w:rPr>
              <w:t>2022 - 2026 годы</w:t>
            </w:r>
          </w:p>
        </w:tc>
        <w:tc>
          <w:tcPr>
            <w:tcW w:w="3045" w:type="dxa"/>
            <w:tcMar>
              <w:top w:w="0" w:type="dxa"/>
              <w:left w:w="149" w:type="dxa"/>
              <w:bottom w:w="0" w:type="dxa"/>
              <w:right w:w="149" w:type="dxa"/>
            </w:tcMar>
            <w:hideMark/>
          </w:tcPr>
          <w:p w:rsidR="005F1033" w:rsidRPr="005F1033" w:rsidRDefault="005F1033" w:rsidP="005A646D">
            <w:pPr>
              <w:jc w:val="center"/>
              <w:rPr>
                <w:sz w:val="24"/>
                <w:szCs w:val="24"/>
              </w:rPr>
            </w:pPr>
            <w:r w:rsidRPr="005F1033">
              <w:rPr>
                <w:sz w:val="24"/>
                <w:szCs w:val="24"/>
              </w:rPr>
              <w:t>Муниципальное казенное учреждение Златоустовского городского округа «Управление жилищно-коммунального хозяйства»</w:t>
            </w:r>
          </w:p>
        </w:tc>
        <w:tc>
          <w:tcPr>
            <w:tcW w:w="4893" w:type="dxa"/>
            <w:tcMar>
              <w:top w:w="0" w:type="dxa"/>
              <w:left w:w="149" w:type="dxa"/>
              <w:bottom w:w="0" w:type="dxa"/>
              <w:right w:w="149" w:type="dxa"/>
            </w:tcMar>
            <w:hideMark/>
          </w:tcPr>
          <w:p w:rsidR="005F1033" w:rsidRPr="005F1033" w:rsidRDefault="005F1033" w:rsidP="005A646D">
            <w:pPr>
              <w:spacing w:line="315" w:lineRule="atLeast"/>
              <w:jc w:val="both"/>
              <w:textAlignment w:val="baseline"/>
              <w:rPr>
                <w:sz w:val="24"/>
                <w:szCs w:val="24"/>
              </w:rPr>
            </w:pPr>
            <w:r w:rsidRPr="005F1033">
              <w:rPr>
                <w:sz w:val="24"/>
                <w:szCs w:val="24"/>
              </w:rPr>
              <w:t>Повышение грамотности населения в сфере жилищно-коммунального хозяйства</w:t>
            </w:r>
          </w:p>
        </w:tc>
      </w:tr>
    </w:tbl>
    <w:p w:rsidR="005F1033" w:rsidRDefault="005F1033" w:rsidP="005F1033">
      <w:pPr>
        <w:pStyle w:val="ac"/>
        <w:tabs>
          <w:tab w:val="left" w:pos="8640"/>
        </w:tabs>
        <w:suppressAutoHyphens/>
        <w:ind w:left="1134"/>
        <w:jc w:val="both"/>
        <w:rPr>
          <w:rFonts w:ascii="Times New Roman" w:hAnsi="Times New Roman"/>
          <w:sz w:val="28"/>
          <w:szCs w:val="28"/>
        </w:rPr>
      </w:pPr>
    </w:p>
    <w:p w:rsidR="005A646D" w:rsidRDefault="002A06E8" w:rsidP="002A06E8">
      <w:pPr>
        <w:pStyle w:val="ac"/>
        <w:tabs>
          <w:tab w:val="left" w:pos="8640"/>
        </w:tabs>
        <w:suppressAutoHyphens/>
        <w:ind w:left="1134" w:firstLine="426"/>
        <w:jc w:val="center"/>
        <w:rPr>
          <w:rFonts w:ascii="Times New Roman" w:hAnsi="Times New Roman"/>
          <w:sz w:val="28"/>
          <w:szCs w:val="28"/>
        </w:rPr>
      </w:pPr>
      <w:r>
        <w:rPr>
          <w:rFonts w:ascii="Times New Roman" w:hAnsi="Times New Roman"/>
          <w:sz w:val="28"/>
          <w:szCs w:val="28"/>
        </w:rPr>
        <w:t>2. </w:t>
      </w:r>
      <w:r w:rsidR="005A646D" w:rsidRPr="005A646D">
        <w:rPr>
          <w:rFonts w:ascii="Times New Roman" w:hAnsi="Times New Roman"/>
          <w:sz w:val="28"/>
          <w:szCs w:val="28"/>
        </w:rPr>
        <w:t>Рынок оказания услуг по ремонту автотранспортных средств</w:t>
      </w:r>
    </w:p>
    <w:p w:rsidR="00E21BCA" w:rsidRPr="005A646D" w:rsidRDefault="00E21BCA" w:rsidP="002A06E8">
      <w:pPr>
        <w:pStyle w:val="ac"/>
        <w:tabs>
          <w:tab w:val="left" w:pos="8640"/>
        </w:tabs>
        <w:suppressAutoHyphens/>
        <w:ind w:left="1134" w:firstLine="426"/>
        <w:jc w:val="center"/>
        <w:rPr>
          <w:rFonts w:ascii="Times New Roman" w:hAnsi="Times New Roman"/>
          <w:sz w:val="28"/>
          <w:szCs w:val="28"/>
        </w:rPr>
      </w:pPr>
    </w:p>
    <w:p w:rsidR="005A646D" w:rsidRDefault="002A06E8" w:rsidP="002A06E8">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2.1. </w:t>
      </w:r>
      <w:r w:rsidR="005A646D" w:rsidRPr="005A646D">
        <w:rPr>
          <w:rFonts w:ascii="Times New Roman" w:hAnsi="Times New Roman"/>
          <w:sz w:val="28"/>
          <w:szCs w:val="28"/>
        </w:rPr>
        <w:t>Сведения о показателе (индикаторе) развития конкуренции на рынке услуг в сфере наружной рекламы:</w:t>
      </w:r>
    </w:p>
    <w:tbl>
      <w:tblPr>
        <w:tblW w:w="1616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5103"/>
        <w:gridCol w:w="1418"/>
        <w:gridCol w:w="3544"/>
        <w:gridCol w:w="1134"/>
        <w:gridCol w:w="1134"/>
        <w:gridCol w:w="1134"/>
        <w:gridCol w:w="1134"/>
        <w:gridCol w:w="850"/>
      </w:tblGrid>
      <w:tr w:rsidR="002A06E8" w:rsidRPr="002A06E8" w:rsidTr="00B672F4">
        <w:tc>
          <w:tcPr>
            <w:tcW w:w="709" w:type="dxa"/>
            <w:tcMar>
              <w:top w:w="0" w:type="dxa"/>
              <w:left w:w="149" w:type="dxa"/>
              <w:bottom w:w="0" w:type="dxa"/>
              <w:right w:w="149" w:type="dxa"/>
            </w:tcMar>
            <w:vAlign w:val="center"/>
            <w:hideMark/>
          </w:tcPr>
          <w:p w:rsidR="00D35C1A" w:rsidRPr="002A06E8" w:rsidRDefault="002A06E8" w:rsidP="00B672F4">
            <w:pPr>
              <w:spacing w:line="315" w:lineRule="atLeast"/>
              <w:jc w:val="center"/>
              <w:textAlignment w:val="baseline"/>
              <w:rPr>
                <w:sz w:val="24"/>
                <w:szCs w:val="24"/>
              </w:rPr>
            </w:pPr>
            <w:r w:rsidRPr="002A06E8">
              <w:rPr>
                <w:sz w:val="24"/>
                <w:szCs w:val="24"/>
              </w:rPr>
              <w:t>№</w:t>
            </w:r>
            <w:r w:rsidR="00B672F4">
              <w:rPr>
                <w:sz w:val="24"/>
                <w:szCs w:val="24"/>
              </w:rPr>
              <w:br/>
            </w:r>
            <w:proofErr w:type="gramStart"/>
            <w:r w:rsidR="00B672F4">
              <w:rPr>
                <w:sz w:val="24"/>
                <w:szCs w:val="24"/>
              </w:rPr>
              <w:t>п</w:t>
            </w:r>
            <w:proofErr w:type="gramEnd"/>
            <w:r w:rsidR="00B672F4">
              <w:rPr>
                <w:sz w:val="24"/>
                <w:szCs w:val="24"/>
              </w:rPr>
              <w:t>/</w:t>
            </w:r>
            <w:r w:rsidR="00D35C1A">
              <w:rPr>
                <w:sz w:val="24"/>
                <w:szCs w:val="24"/>
              </w:rPr>
              <w:t>п</w:t>
            </w:r>
          </w:p>
        </w:tc>
        <w:tc>
          <w:tcPr>
            <w:tcW w:w="5103" w:type="dxa"/>
            <w:tcMar>
              <w:top w:w="0" w:type="dxa"/>
              <w:left w:w="149" w:type="dxa"/>
              <w:bottom w:w="0" w:type="dxa"/>
              <w:right w:w="149" w:type="dxa"/>
            </w:tcMar>
            <w:vAlign w:val="center"/>
            <w:hideMark/>
          </w:tcPr>
          <w:p w:rsidR="002A06E8" w:rsidRPr="002A06E8" w:rsidRDefault="002A06E8" w:rsidP="002A06E8">
            <w:pPr>
              <w:jc w:val="center"/>
              <w:textAlignment w:val="baseline"/>
              <w:rPr>
                <w:sz w:val="24"/>
                <w:szCs w:val="24"/>
              </w:rPr>
            </w:pPr>
            <w:r w:rsidRPr="002A06E8">
              <w:rPr>
                <w:sz w:val="24"/>
                <w:szCs w:val="24"/>
              </w:rPr>
              <w:t>Наименование контрольного показателя (индикатора)</w:t>
            </w:r>
          </w:p>
        </w:tc>
        <w:tc>
          <w:tcPr>
            <w:tcW w:w="1418" w:type="dxa"/>
            <w:tcMar>
              <w:top w:w="0" w:type="dxa"/>
              <w:left w:w="149" w:type="dxa"/>
              <w:bottom w:w="0" w:type="dxa"/>
              <w:right w:w="149" w:type="dxa"/>
            </w:tcMar>
            <w:vAlign w:val="center"/>
            <w:hideMark/>
          </w:tcPr>
          <w:p w:rsidR="002A06E8" w:rsidRPr="002A06E8" w:rsidRDefault="002A06E8" w:rsidP="002A06E8">
            <w:pPr>
              <w:jc w:val="center"/>
              <w:textAlignment w:val="baseline"/>
              <w:rPr>
                <w:sz w:val="24"/>
                <w:szCs w:val="24"/>
              </w:rPr>
            </w:pPr>
            <w:r w:rsidRPr="002A06E8">
              <w:rPr>
                <w:sz w:val="24"/>
                <w:szCs w:val="24"/>
              </w:rPr>
              <w:t>Единица</w:t>
            </w:r>
            <w:r>
              <w:rPr>
                <w:sz w:val="24"/>
                <w:szCs w:val="24"/>
              </w:rPr>
              <w:t xml:space="preserve"> </w:t>
            </w:r>
            <w:r w:rsidRPr="002A06E8">
              <w:rPr>
                <w:sz w:val="24"/>
                <w:szCs w:val="24"/>
              </w:rPr>
              <w:t>измерения</w:t>
            </w:r>
          </w:p>
        </w:tc>
        <w:tc>
          <w:tcPr>
            <w:tcW w:w="3544" w:type="dxa"/>
            <w:tcMar>
              <w:top w:w="0" w:type="dxa"/>
              <w:left w:w="149" w:type="dxa"/>
              <w:bottom w:w="0" w:type="dxa"/>
              <w:right w:w="149" w:type="dxa"/>
            </w:tcMar>
            <w:vAlign w:val="center"/>
            <w:hideMark/>
          </w:tcPr>
          <w:p w:rsidR="002A06E8" w:rsidRPr="002A06E8" w:rsidRDefault="002A06E8" w:rsidP="002A06E8">
            <w:pPr>
              <w:jc w:val="center"/>
              <w:textAlignment w:val="baseline"/>
              <w:rPr>
                <w:sz w:val="24"/>
                <w:szCs w:val="24"/>
              </w:rPr>
            </w:pPr>
            <w:r w:rsidRPr="002A06E8">
              <w:rPr>
                <w:sz w:val="24"/>
                <w:szCs w:val="24"/>
              </w:rPr>
              <w:t>Исполнитель</w:t>
            </w:r>
          </w:p>
        </w:tc>
        <w:tc>
          <w:tcPr>
            <w:tcW w:w="1134" w:type="dxa"/>
            <w:tcMar>
              <w:top w:w="0" w:type="dxa"/>
              <w:left w:w="149" w:type="dxa"/>
              <w:bottom w:w="0" w:type="dxa"/>
              <w:right w:w="149" w:type="dxa"/>
            </w:tcMar>
            <w:vAlign w:val="center"/>
            <w:hideMark/>
          </w:tcPr>
          <w:p w:rsidR="002A06E8" w:rsidRPr="002A06E8" w:rsidRDefault="002A06E8" w:rsidP="002A06E8">
            <w:pPr>
              <w:jc w:val="center"/>
              <w:textAlignment w:val="baseline"/>
              <w:rPr>
                <w:sz w:val="24"/>
                <w:szCs w:val="24"/>
              </w:rPr>
            </w:pPr>
            <w:r w:rsidRPr="002A06E8">
              <w:rPr>
                <w:sz w:val="24"/>
                <w:szCs w:val="24"/>
              </w:rPr>
              <w:t>2022 г.</w:t>
            </w:r>
          </w:p>
        </w:tc>
        <w:tc>
          <w:tcPr>
            <w:tcW w:w="1134" w:type="dxa"/>
            <w:tcMar>
              <w:top w:w="0" w:type="dxa"/>
              <w:left w:w="149" w:type="dxa"/>
              <w:bottom w:w="0" w:type="dxa"/>
              <w:right w:w="149" w:type="dxa"/>
            </w:tcMar>
            <w:vAlign w:val="center"/>
            <w:hideMark/>
          </w:tcPr>
          <w:p w:rsidR="002A06E8" w:rsidRPr="002A06E8" w:rsidRDefault="002A06E8" w:rsidP="002A06E8">
            <w:pPr>
              <w:jc w:val="center"/>
              <w:textAlignment w:val="baseline"/>
              <w:rPr>
                <w:sz w:val="24"/>
                <w:szCs w:val="24"/>
              </w:rPr>
            </w:pPr>
            <w:r w:rsidRPr="002A06E8">
              <w:rPr>
                <w:sz w:val="24"/>
                <w:szCs w:val="24"/>
              </w:rPr>
              <w:t>2023 г.</w:t>
            </w:r>
          </w:p>
        </w:tc>
        <w:tc>
          <w:tcPr>
            <w:tcW w:w="1134" w:type="dxa"/>
            <w:tcMar>
              <w:top w:w="0" w:type="dxa"/>
              <w:left w:w="149" w:type="dxa"/>
              <w:bottom w:w="0" w:type="dxa"/>
              <w:right w:w="149" w:type="dxa"/>
            </w:tcMar>
            <w:vAlign w:val="center"/>
            <w:hideMark/>
          </w:tcPr>
          <w:p w:rsidR="002A06E8" w:rsidRPr="002A06E8" w:rsidRDefault="002A06E8" w:rsidP="002A06E8">
            <w:pPr>
              <w:jc w:val="center"/>
              <w:textAlignment w:val="baseline"/>
              <w:rPr>
                <w:sz w:val="24"/>
                <w:szCs w:val="24"/>
              </w:rPr>
            </w:pPr>
            <w:r w:rsidRPr="002A06E8">
              <w:rPr>
                <w:sz w:val="24"/>
                <w:szCs w:val="24"/>
              </w:rPr>
              <w:t>2024 г.</w:t>
            </w:r>
          </w:p>
        </w:tc>
        <w:tc>
          <w:tcPr>
            <w:tcW w:w="1134" w:type="dxa"/>
            <w:tcMar>
              <w:top w:w="0" w:type="dxa"/>
              <w:left w:w="149" w:type="dxa"/>
              <w:bottom w:w="0" w:type="dxa"/>
              <w:right w:w="149" w:type="dxa"/>
            </w:tcMar>
            <w:vAlign w:val="center"/>
            <w:hideMark/>
          </w:tcPr>
          <w:p w:rsidR="002A06E8" w:rsidRPr="002A06E8" w:rsidRDefault="002A06E8" w:rsidP="002A06E8">
            <w:pPr>
              <w:jc w:val="center"/>
              <w:textAlignment w:val="baseline"/>
              <w:rPr>
                <w:sz w:val="24"/>
                <w:szCs w:val="24"/>
              </w:rPr>
            </w:pPr>
            <w:r w:rsidRPr="002A06E8">
              <w:rPr>
                <w:sz w:val="24"/>
                <w:szCs w:val="24"/>
              </w:rPr>
              <w:t>2025 г.</w:t>
            </w:r>
          </w:p>
        </w:tc>
        <w:tc>
          <w:tcPr>
            <w:tcW w:w="850" w:type="dxa"/>
            <w:vAlign w:val="center"/>
          </w:tcPr>
          <w:p w:rsidR="002A06E8" w:rsidRPr="002A06E8" w:rsidRDefault="002A06E8" w:rsidP="002A06E8">
            <w:pPr>
              <w:jc w:val="center"/>
              <w:textAlignment w:val="baseline"/>
              <w:rPr>
                <w:sz w:val="24"/>
                <w:szCs w:val="24"/>
              </w:rPr>
            </w:pPr>
            <w:r w:rsidRPr="002A06E8">
              <w:rPr>
                <w:sz w:val="24"/>
                <w:szCs w:val="24"/>
              </w:rPr>
              <w:t>2026 г.</w:t>
            </w:r>
          </w:p>
        </w:tc>
      </w:tr>
      <w:tr w:rsidR="002A06E8" w:rsidRPr="002A06E8" w:rsidTr="00B672F4">
        <w:tc>
          <w:tcPr>
            <w:tcW w:w="709" w:type="dxa"/>
            <w:tcMar>
              <w:top w:w="0" w:type="dxa"/>
              <w:left w:w="149" w:type="dxa"/>
              <w:bottom w:w="0" w:type="dxa"/>
              <w:right w:w="149" w:type="dxa"/>
            </w:tcMar>
            <w:hideMark/>
          </w:tcPr>
          <w:p w:rsidR="002A06E8" w:rsidRPr="002A06E8" w:rsidRDefault="005153EA" w:rsidP="002C7170">
            <w:pPr>
              <w:spacing w:line="315" w:lineRule="atLeast"/>
              <w:jc w:val="center"/>
              <w:textAlignment w:val="baseline"/>
              <w:rPr>
                <w:sz w:val="24"/>
                <w:szCs w:val="24"/>
              </w:rPr>
            </w:pPr>
            <w:r>
              <w:rPr>
                <w:sz w:val="24"/>
                <w:szCs w:val="24"/>
              </w:rPr>
              <w:t>1</w:t>
            </w:r>
          </w:p>
        </w:tc>
        <w:tc>
          <w:tcPr>
            <w:tcW w:w="5103" w:type="dxa"/>
            <w:tcMar>
              <w:top w:w="0" w:type="dxa"/>
              <w:left w:w="149" w:type="dxa"/>
              <w:bottom w:w="0" w:type="dxa"/>
              <w:right w:w="149" w:type="dxa"/>
            </w:tcMar>
          </w:tcPr>
          <w:p w:rsidR="002A06E8" w:rsidRPr="002A06E8" w:rsidRDefault="002A06E8" w:rsidP="002A06E8">
            <w:pPr>
              <w:jc w:val="both"/>
              <w:textAlignment w:val="baseline"/>
              <w:rPr>
                <w:sz w:val="24"/>
                <w:szCs w:val="24"/>
              </w:rPr>
            </w:pPr>
            <w:r w:rsidRPr="002A06E8">
              <w:rPr>
                <w:sz w:val="24"/>
                <w:szCs w:val="24"/>
              </w:rPr>
              <w:t>Доля организаций частной формы собственности в</w:t>
            </w:r>
            <w:r>
              <w:rPr>
                <w:sz w:val="24"/>
                <w:szCs w:val="24"/>
              </w:rPr>
              <w:t xml:space="preserve"> сфере оказания услуг </w:t>
            </w:r>
            <w:r>
              <w:rPr>
                <w:sz w:val="24"/>
                <w:szCs w:val="24"/>
              </w:rPr>
              <w:br/>
            </w:r>
            <w:r w:rsidRPr="002A06E8">
              <w:rPr>
                <w:sz w:val="24"/>
                <w:szCs w:val="24"/>
              </w:rPr>
              <w:t xml:space="preserve">по ремонту автотранспортных средств </w:t>
            </w:r>
          </w:p>
        </w:tc>
        <w:tc>
          <w:tcPr>
            <w:tcW w:w="1418" w:type="dxa"/>
            <w:tcMar>
              <w:top w:w="0" w:type="dxa"/>
              <w:left w:w="149" w:type="dxa"/>
              <w:bottom w:w="0" w:type="dxa"/>
              <w:right w:w="149" w:type="dxa"/>
            </w:tcMar>
          </w:tcPr>
          <w:p w:rsidR="002A06E8" w:rsidRPr="002A06E8" w:rsidRDefault="002A06E8" w:rsidP="002A06E8">
            <w:pPr>
              <w:jc w:val="both"/>
              <w:textAlignment w:val="baseline"/>
              <w:rPr>
                <w:sz w:val="24"/>
                <w:szCs w:val="24"/>
              </w:rPr>
            </w:pPr>
            <w:r w:rsidRPr="002A06E8">
              <w:rPr>
                <w:sz w:val="24"/>
                <w:szCs w:val="24"/>
              </w:rPr>
              <w:t>Проценты</w:t>
            </w:r>
          </w:p>
        </w:tc>
        <w:tc>
          <w:tcPr>
            <w:tcW w:w="3544" w:type="dxa"/>
            <w:tcMar>
              <w:top w:w="0" w:type="dxa"/>
              <w:left w:w="149" w:type="dxa"/>
              <w:bottom w:w="0" w:type="dxa"/>
              <w:right w:w="149" w:type="dxa"/>
            </w:tcMar>
          </w:tcPr>
          <w:p w:rsidR="002A06E8" w:rsidRPr="002A06E8" w:rsidRDefault="002A06E8" w:rsidP="002A06E8">
            <w:pPr>
              <w:ind w:left="-91" w:right="-149"/>
              <w:jc w:val="both"/>
              <w:textAlignment w:val="baseline"/>
              <w:rPr>
                <w:sz w:val="24"/>
                <w:szCs w:val="24"/>
              </w:rPr>
            </w:pPr>
            <w:r w:rsidRPr="002A06E8">
              <w:rPr>
                <w:sz w:val="24"/>
                <w:szCs w:val="24"/>
              </w:rPr>
              <w:t>Экономическое управление Администрации Златоустовского городского округа</w:t>
            </w:r>
          </w:p>
        </w:tc>
        <w:tc>
          <w:tcPr>
            <w:tcW w:w="1134" w:type="dxa"/>
            <w:tcMar>
              <w:top w:w="0" w:type="dxa"/>
              <w:left w:w="149" w:type="dxa"/>
              <w:bottom w:w="0" w:type="dxa"/>
              <w:right w:w="149" w:type="dxa"/>
            </w:tcMar>
            <w:vAlign w:val="center"/>
          </w:tcPr>
          <w:p w:rsidR="002A06E8" w:rsidRPr="002A06E8" w:rsidRDefault="002A06E8" w:rsidP="002A06E8">
            <w:pPr>
              <w:jc w:val="center"/>
              <w:textAlignment w:val="baseline"/>
              <w:rPr>
                <w:sz w:val="24"/>
                <w:szCs w:val="24"/>
              </w:rPr>
            </w:pPr>
            <w:r w:rsidRPr="002A06E8">
              <w:rPr>
                <w:sz w:val="24"/>
                <w:szCs w:val="24"/>
              </w:rPr>
              <w:t>100</w:t>
            </w:r>
          </w:p>
        </w:tc>
        <w:tc>
          <w:tcPr>
            <w:tcW w:w="1134" w:type="dxa"/>
            <w:tcMar>
              <w:top w:w="0" w:type="dxa"/>
              <w:left w:w="149" w:type="dxa"/>
              <w:bottom w:w="0" w:type="dxa"/>
              <w:right w:w="149" w:type="dxa"/>
            </w:tcMar>
            <w:vAlign w:val="center"/>
          </w:tcPr>
          <w:p w:rsidR="002A06E8" w:rsidRPr="002A06E8" w:rsidRDefault="002A06E8" w:rsidP="002A06E8">
            <w:pPr>
              <w:jc w:val="center"/>
              <w:textAlignment w:val="baseline"/>
              <w:rPr>
                <w:sz w:val="24"/>
                <w:szCs w:val="24"/>
              </w:rPr>
            </w:pPr>
            <w:r w:rsidRPr="002A06E8">
              <w:rPr>
                <w:sz w:val="24"/>
                <w:szCs w:val="24"/>
              </w:rPr>
              <w:t>100</w:t>
            </w:r>
          </w:p>
        </w:tc>
        <w:tc>
          <w:tcPr>
            <w:tcW w:w="1134" w:type="dxa"/>
            <w:tcMar>
              <w:top w:w="0" w:type="dxa"/>
              <w:left w:w="149" w:type="dxa"/>
              <w:bottom w:w="0" w:type="dxa"/>
              <w:right w:w="149" w:type="dxa"/>
            </w:tcMar>
            <w:vAlign w:val="center"/>
          </w:tcPr>
          <w:p w:rsidR="002A06E8" w:rsidRPr="002A06E8" w:rsidRDefault="002A06E8" w:rsidP="002A06E8">
            <w:pPr>
              <w:jc w:val="center"/>
              <w:textAlignment w:val="baseline"/>
              <w:rPr>
                <w:sz w:val="24"/>
                <w:szCs w:val="24"/>
              </w:rPr>
            </w:pPr>
            <w:r w:rsidRPr="002A06E8">
              <w:rPr>
                <w:sz w:val="24"/>
                <w:szCs w:val="24"/>
              </w:rPr>
              <w:t>100</w:t>
            </w:r>
          </w:p>
        </w:tc>
        <w:tc>
          <w:tcPr>
            <w:tcW w:w="1134" w:type="dxa"/>
            <w:tcMar>
              <w:top w:w="0" w:type="dxa"/>
              <w:left w:w="149" w:type="dxa"/>
              <w:bottom w:w="0" w:type="dxa"/>
              <w:right w:w="149" w:type="dxa"/>
            </w:tcMar>
            <w:vAlign w:val="center"/>
          </w:tcPr>
          <w:p w:rsidR="002A06E8" w:rsidRPr="002A06E8" w:rsidRDefault="002A06E8" w:rsidP="002A06E8">
            <w:pPr>
              <w:jc w:val="center"/>
              <w:textAlignment w:val="baseline"/>
              <w:rPr>
                <w:sz w:val="24"/>
                <w:szCs w:val="24"/>
              </w:rPr>
            </w:pPr>
            <w:r w:rsidRPr="002A06E8">
              <w:rPr>
                <w:sz w:val="24"/>
                <w:szCs w:val="24"/>
              </w:rPr>
              <w:t>100</w:t>
            </w:r>
          </w:p>
        </w:tc>
        <w:tc>
          <w:tcPr>
            <w:tcW w:w="850" w:type="dxa"/>
            <w:vAlign w:val="center"/>
          </w:tcPr>
          <w:p w:rsidR="002A06E8" w:rsidRPr="002A06E8" w:rsidRDefault="002A06E8" w:rsidP="002A06E8">
            <w:pPr>
              <w:jc w:val="center"/>
              <w:textAlignment w:val="baseline"/>
              <w:rPr>
                <w:sz w:val="24"/>
                <w:szCs w:val="24"/>
              </w:rPr>
            </w:pPr>
            <w:r w:rsidRPr="002A06E8">
              <w:rPr>
                <w:sz w:val="24"/>
                <w:szCs w:val="24"/>
              </w:rPr>
              <w:t>100</w:t>
            </w:r>
          </w:p>
        </w:tc>
      </w:tr>
    </w:tbl>
    <w:p w:rsidR="002A06E8" w:rsidRDefault="002A06E8" w:rsidP="002A06E8">
      <w:pPr>
        <w:pStyle w:val="ac"/>
        <w:tabs>
          <w:tab w:val="left" w:pos="8640"/>
        </w:tabs>
        <w:suppressAutoHyphens/>
        <w:ind w:left="1134"/>
        <w:jc w:val="both"/>
        <w:rPr>
          <w:rFonts w:ascii="Times New Roman" w:hAnsi="Times New Roman"/>
          <w:sz w:val="28"/>
          <w:szCs w:val="28"/>
        </w:rPr>
      </w:pPr>
    </w:p>
    <w:p w:rsidR="002C7170" w:rsidRPr="002C7170" w:rsidRDefault="002C7170" w:rsidP="002C7170">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2.2. </w:t>
      </w:r>
      <w:r w:rsidRPr="002C7170">
        <w:rPr>
          <w:rFonts w:ascii="Times New Roman" w:hAnsi="Times New Roman"/>
          <w:sz w:val="28"/>
          <w:szCs w:val="28"/>
        </w:rPr>
        <w:t>Фактическая информация о си</w:t>
      </w:r>
      <w:r>
        <w:rPr>
          <w:rFonts w:ascii="Times New Roman" w:hAnsi="Times New Roman"/>
          <w:sz w:val="28"/>
          <w:szCs w:val="28"/>
        </w:rPr>
        <w:t>туации на рынке и проблематика:</w:t>
      </w:r>
    </w:p>
    <w:p w:rsidR="002C7170" w:rsidRPr="002C7170" w:rsidRDefault="002C7170" w:rsidP="002C7170">
      <w:pPr>
        <w:pStyle w:val="ac"/>
        <w:tabs>
          <w:tab w:val="left" w:pos="8640"/>
        </w:tabs>
        <w:suppressAutoHyphens/>
        <w:ind w:left="1134" w:firstLine="426"/>
        <w:jc w:val="both"/>
        <w:rPr>
          <w:rFonts w:ascii="Times New Roman" w:hAnsi="Times New Roman"/>
          <w:sz w:val="28"/>
          <w:szCs w:val="28"/>
        </w:rPr>
      </w:pPr>
      <w:r w:rsidRPr="002C7170">
        <w:rPr>
          <w:rFonts w:ascii="Times New Roman" w:hAnsi="Times New Roman"/>
          <w:sz w:val="28"/>
          <w:szCs w:val="28"/>
        </w:rPr>
        <w:t>Постоянное увеличение количества легковых и грузовых автомобилей влечет ро</w:t>
      </w:r>
      <w:proofErr w:type="gramStart"/>
      <w:r w:rsidRPr="002C7170">
        <w:rPr>
          <w:rFonts w:ascii="Times New Roman" w:hAnsi="Times New Roman"/>
          <w:sz w:val="28"/>
          <w:szCs w:val="28"/>
        </w:rPr>
        <w:t>ст спр</w:t>
      </w:r>
      <w:proofErr w:type="gramEnd"/>
      <w:r w:rsidRPr="002C7170">
        <w:rPr>
          <w:rFonts w:ascii="Times New Roman" w:hAnsi="Times New Roman"/>
          <w:sz w:val="28"/>
          <w:szCs w:val="28"/>
        </w:rPr>
        <w:t xml:space="preserve">оса у населения </w:t>
      </w:r>
      <w:r>
        <w:rPr>
          <w:rFonts w:ascii="Times New Roman" w:hAnsi="Times New Roman"/>
          <w:sz w:val="28"/>
          <w:szCs w:val="28"/>
        </w:rPr>
        <w:t xml:space="preserve">на услуги </w:t>
      </w:r>
      <w:r>
        <w:rPr>
          <w:rFonts w:ascii="Times New Roman" w:hAnsi="Times New Roman"/>
          <w:sz w:val="28"/>
          <w:szCs w:val="28"/>
        </w:rPr>
        <w:br/>
      </w:r>
      <w:r w:rsidRPr="002C7170">
        <w:rPr>
          <w:rFonts w:ascii="Times New Roman" w:hAnsi="Times New Roman"/>
          <w:sz w:val="28"/>
          <w:szCs w:val="28"/>
        </w:rPr>
        <w:t>по ремонту автотранспортных средств.</w:t>
      </w:r>
    </w:p>
    <w:p w:rsidR="002C7170" w:rsidRPr="002C7170" w:rsidRDefault="002C7170" w:rsidP="005153EA">
      <w:pPr>
        <w:pStyle w:val="ac"/>
        <w:tabs>
          <w:tab w:val="left" w:pos="8640"/>
        </w:tabs>
        <w:suppressAutoHyphens/>
        <w:ind w:left="1134" w:firstLine="426"/>
        <w:jc w:val="both"/>
        <w:rPr>
          <w:rFonts w:ascii="Times New Roman" w:hAnsi="Times New Roman"/>
          <w:sz w:val="28"/>
          <w:szCs w:val="28"/>
        </w:rPr>
      </w:pPr>
      <w:r w:rsidRPr="002C7170">
        <w:rPr>
          <w:rFonts w:ascii="Times New Roman" w:hAnsi="Times New Roman"/>
          <w:sz w:val="28"/>
          <w:szCs w:val="28"/>
        </w:rPr>
        <w:t>В соответствии с Единым Реестром субъектов малого и среднего предпринимательств</w:t>
      </w:r>
      <w:r w:rsidR="005153EA">
        <w:rPr>
          <w:rFonts w:ascii="Times New Roman" w:hAnsi="Times New Roman"/>
          <w:sz w:val="28"/>
          <w:szCs w:val="28"/>
        </w:rPr>
        <w:t xml:space="preserve">а Федеральной налоговой </w:t>
      </w:r>
      <w:r w:rsidRPr="002C7170">
        <w:rPr>
          <w:rFonts w:ascii="Times New Roman" w:hAnsi="Times New Roman"/>
          <w:sz w:val="28"/>
          <w:szCs w:val="28"/>
        </w:rPr>
        <w:t>службы на территории Златоустовского городского округа по виду деятельности «Техническое обслуживание и ремонт автотранспортных средств» зарегистрировано 79 организаций (12 юридических лица и 67 индивидуальных предпринимателей).</w:t>
      </w:r>
    </w:p>
    <w:p w:rsidR="002C7170" w:rsidRPr="002C7170" w:rsidRDefault="002C7170" w:rsidP="005153EA">
      <w:pPr>
        <w:pStyle w:val="ac"/>
        <w:tabs>
          <w:tab w:val="left" w:pos="8640"/>
        </w:tabs>
        <w:suppressAutoHyphens/>
        <w:ind w:left="1134" w:firstLine="426"/>
        <w:jc w:val="both"/>
        <w:rPr>
          <w:rFonts w:ascii="Times New Roman" w:hAnsi="Times New Roman"/>
          <w:sz w:val="28"/>
          <w:szCs w:val="28"/>
        </w:rPr>
      </w:pPr>
      <w:r w:rsidRPr="002C7170">
        <w:rPr>
          <w:rFonts w:ascii="Times New Roman" w:hAnsi="Times New Roman"/>
          <w:sz w:val="28"/>
          <w:szCs w:val="28"/>
        </w:rPr>
        <w:lastRenderedPageBreak/>
        <w:t>Основным</w:t>
      </w:r>
      <w:r w:rsidR="005153EA">
        <w:rPr>
          <w:rFonts w:ascii="Times New Roman" w:hAnsi="Times New Roman"/>
          <w:sz w:val="28"/>
          <w:szCs w:val="28"/>
        </w:rPr>
        <w:t>и</w:t>
      </w:r>
      <w:r w:rsidRPr="002C7170">
        <w:rPr>
          <w:rFonts w:ascii="Times New Roman" w:hAnsi="Times New Roman"/>
          <w:sz w:val="28"/>
          <w:szCs w:val="28"/>
        </w:rPr>
        <w:t xml:space="preserve"> сдерживающими факторами по развитию рынка являются рост потребительских цен и снижение покупательской способности</w:t>
      </w:r>
      <w:r w:rsidR="005153EA">
        <w:rPr>
          <w:rFonts w:ascii="Times New Roman" w:hAnsi="Times New Roman"/>
          <w:sz w:val="28"/>
          <w:szCs w:val="28"/>
        </w:rPr>
        <w:t>.</w:t>
      </w:r>
    </w:p>
    <w:p w:rsidR="002C7170" w:rsidRDefault="005153EA" w:rsidP="005153EA">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2.3. </w:t>
      </w:r>
      <w:r w:rsidR="002C7170" w:rsidRPr="002C7170">
        <w:rPr>
          <w:rFonts w:ascii="Times New Roman" w:hAnsi="Times New Roman"/>
          <w:sz w:val="28"/>
          <w:szCs w:val="28"/>
        </w:rPr>
        <w:t>План мероприятий по развитию конкуренции на рынке оказания услуг по ремонту автотранспортных средств:</w:t>
      </w:r>
    </w:p>
    <w:tbl>
      <w:tblPr>
        <w:tblW w:w="16167" w:type="dxa"/>
        <w:tblLayout w:type="fixed"/>
        <w:tblCellMar>
          <w:left w:w="0" w:type="dxa"/>
          <w:right w:w="0" w:type="dxa"/>
        </w:tblCellMar>
        <w:tblLook w:val="04A0" w:firstRow="1" w:lastRow="0" w:firstColumn="1" w:lastColumn="0" w:noHBand="0" w:noVBand="1"/>
      </w:tblPr>
      <w:tblGrid>
        <w:gridCol w:w="716"/>
        <w:gridCol w:w="4820"/>
        <w:gridCol w:w="2369"/>
        <w:gridCol w:w="3726"/>
        <w:gridCol w:w="4536"/>
      </w:tblGrid>
      <w:tr w:rsidR="00DC18FC" w:rsidRPr="005153EA" w:rsidTr="00E52C56">
        <w:trPr>
          <w:trHeight w:val="713"/>
        </w:trPr>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153EA" w:rsidRPr="005153EA" w:rsidRDefault="005153EA" w:rsidP="005153EA">
            <w:pPr>
              <w:ind w:left="-149" w:right="-182"/>
              <w:jc w:val="center"/>
              <w:textAlignment w:val="baseline"/>
              <w:rPr>
                <w:sz w:val="24"/>
                <w:szCs w:val="24"/>
              </w:rPr>
            </w:pPr>
            <w:r w:rsidRPr="005153EA">
              <w:rPr>
                <w:sz w:val="24"/>
                <w:szCs w:val="24"/>
              </w:rPr>
              <w:t xml:space="preserve">№ </w:t>
            </w:r>
            <w:r>
              <w:rPr>
                <w:sz w:val="24"/>
                <w:szCs w:val="24"/>
              </w:rPr>
              <w:br/>
            </w:r>
            <w:proofErr w:type="gramStart"/>
            <w:r w:rsidRPr="005153EA">
              <w:rPr>
                <w:sz w:val="24"/>
                <w:szCs w:val="24"/>
              </w:rPr>
              <w:t>п</w:t>
            </w:r>
            <w:proofErr w:type="gramEnd"/>
            <w:r w:rsidRPr="005153EA">
              <w:rPr>
                <w:sz w:val="24"/>
                <w:szCs w:val="24"/>
              </w:rPr>
              <w:t>/п</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153EA" w:rsidRPr="005153EA" w:rsidRDefault="005153EA" w:rsidP="005153EA">
            <w:pPr>
              <w:jc w:val="center"/>
              <w:textAlignment w:val="baseline"/>
              <w:rPr>
                <w:sz w:val="24"/>
                <w:szCs w:val="24"/>
              </w:rPr>
            </w:pPr>
            <w:r w:rsidRPr="005153EA">
              <w:rPr>
                <w:sz w:val="24"/>
                <w:szCs w:val="24"/>
              </w:rPr>
              <w:t>Наименование мероприятия</w:t>
            </w:r>
          </w:p>
        </w:tc>
        <w:tc>
          <w:tcPr>
            <w:tcW w:w="2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153EA" w:rsidRPr="005153EA" w:rsidRDefault="005153EA" w:rsidP="005153EA">
            <w:pPr>
              <w:jc w:val="center"/>
              <w:textAlignment w:val="baseline"/>
              <w:rPr>
                <w:sz w:val="24"/>
                <w:szCs w:val="24"/>
              </w:rPr>
            </w:pPr>
            <w:r w:rsidRPr="005153EA">
              <w:rPr>
                <w:sz w:val="24"/>
                <w:szCs w:val="24"/>
              </w:rPr>
              <w:t>Срок, год</w:t>
            </w:r>
          </w:p>
        </w:tc>
        <w:tc>
          <w:tcPr>
            <w:tcW w:w="3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153EA" w:rsidRPr="005153EA" w:rsidRDefault="005153EA" w:rsidP="005153EA">
            <w:pPr>
              <w:ind w:left="-149" w:right="-88"/>
              <w:jc w:val="center"/>
              <w:textAlignment w:val="baseline"/>
              <w:rPr>
                <w:sz w:val="24"/>
                <w:szCs w:val="24"/>
              </w:rPr>
            </w:pPr>
            <w:r w:rsidRPr="005153EA">
              <w:rPr>
                <w:sz w:val="24"/>
                <w:szCs w:val="24"/>
              </w:rPr>
              <w:t>Ответственный</w:t>
            </w:r>
            <w:r>
              <w:rPr>
                <w:sz w:val="24"/>
                <w:szCs w:val="24"/>
              </w:rPr>
              <w:t xml:space="preserve"> </w:t>
            </w:r>
            <w:r w:rsidRPr="005153EA">
              <w:rPr>
                <w:sz w:val="24"/>
                <w:szCs w:val="24"/>
              </w:rPr>
              <w:t>исполнитель</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153EA" w:rsidRPr="005153EA" w:rsidRDefault="005153EA" w:rsidP="005153EA">
            <w:pPr>
              <w:jc w:val="center"/>
              <w:textAlignment w:val="baseline"/>
              <w:rPr>
                <w:sz w:val="24"/>
                <w:szCs w:val="24"/>
              </w:rPr>
            </w:pPr>
            <w:r w:rsidRPr="005153EA">
              <w:rPr>
                <w:sz w:val="24"/>
                <w:szCs w:val="24"/>
              </w:rPr>
              <w:t>Ожидаемый результат</w:t>
            </w:r>
          </w:p>
        </w:tc>
      </w:tr>
      <w:tr w:rsidR="00DC18FC" w:rsidRPr="005153EA" w:rsidTr="00E52C56">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153EA" w:rsidRPr="005153EA" w:rsidRDefault="005153EA" w:rsidP="005153EA">
            <w:pPr>
              <w:jc w:val="center"/>
              <w:textAlignment w:val="baseline"/>
              <w:rPr>
                <w:sz w:val="24"/>
                <w:szCs w:val="24"/>
              </w:rPr>
            </w:pPr>
            <w:r w:rsidRPr="005153EA">
              <w:rPr>
                <w:sz w:val="24"/>
                <w:szCs w:val="24"/>
              </w:rPr>
              <w:t>1</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153EA" w:rsidRPr="005153EA" w:rsidRDefault="005153EA" w:rsidP="005153EA">
            <w:pPr>
              <w:jc w:val="center"/>
              <w:textAlignment w:val="baseline"/>
              <w:rPr>
                <w:sz w:val="24"/>
                <w:szCs w:val="24"/>
              </w:rPr>
            </w:pPr>
            <w:r w:rsidRPr="005153EA">
              <w:rPr>
                <w:sz w:val="24"/>
                <w:szCs w:val="24"/>
              </w:rPr>
              <w:t>2</w:t>
            </w:r>
          </w:p>
        </w:tc>
        <w:tc>
          <w:tcPr>
            <w:tcW w:w="2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153EA" w:rsidRPr="005153EA" w:rsidRDefault="005153EA" w:rsidP="005153EA">
            <w:pPr>
              <w:jc w:val="center"/>
              <w:textAlignment w:val="baseline"/>
              <w:rPr>
                <w:sz w:val="24"/>
                <w:szCs w:val="24"/>
              </w:rPr>
            </w:pPr>
            <w:r w:rsidRPr="005153EA">
              <w:rPr>
                <w:sz w:val="24"/>
                <w:szCs w:val="24"/>
              </w:rPr>
              <w:t>3</w:t>
            </w:r>
          </w:p>
        </w:tc>
        <w:tc>
          <w:tcPr>
            <w:tcW w:w="3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153EA" w:rsidRPr="005153EA" w:rsidRDefault="005153EA" w:rsidP="005153EA">
            <w:pPr>
              <w:jc w:val="center"/>
              <w:textAlignment w:val="baseline"/>
              <w:rPr>
                <w:sz w:val="24"/>
                <w:szCs w:val="24"/>
              </w:rPr>
            </w:pPr>
            <w:r w:rsidRPr="005153EA">
              <w:rPr>
                <w:sz w:val="24"/>
                <w:szCs w:val="24"/>
              </w:rPr>
              <w:t>4</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153EA" w:rsidRPr="005153EA" w:rsidRDefault="005153EA" w:rsidP="005153EA">
            <w:pPr>
              <w:jc w:val="center"/>
              <w:textAlignment w:val="baseline"/>
              <w:rPr>
                <w:sz w:val="24"/>
                <w:szCs w:val="24"/>
              </w:rPr>
            </w:pPr>
            <w:r w:rsidRPr="005153EA">
              <w:rPr>
                <w:sz w:val="24"/>
                <w:szCs w:val="24"/>
              </w:rPr>
              <w:t>5</w:t>
            </w:r>
          </w:p>
        </w:tc>
      </w:tr>
      <w:tr w:rsidR="00DC18FC" w:rsidRPr="005153EA" w:rsidTr="00E52C56">
        <w:trPr>
          <w:trHeight w:val="818"/>
        </w:trPr>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53EA" w:rsidRPr="005153EA" w:rsidRDefault="005153EA" w:rsidP="00DC3BAC">
            <w:pPr>
              <w:ind w:left="-149" w:right="-149"/>
              <w:jc w:val="center"/>
              <w:textAlignment w:val="baseline"/>
              <w:rPr>
                <w:sz w:val="24"/>
                <w:szCs w:val="24"/>
              </w:rPr>
            </w:pPr>
            <w:r>
              <w:rPr>
                <w:sz w:val="24"/>
                <w:szCs w:val="24"/>
              </w:rPr>
              <w:t>1</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53EA" w:rsidRPr="005153EA" w:rsidRDefault="005153EA" w:rsidP="00DC3BAC">
            <w:pPr>
              <w:pStyle w:val="ae"/>
              <w:rPr>
                <w:rFonts w:ascii="Times New Roman" w:hAnsi="Times New Roman" w:cs="Times New Roman"/>
              </w:rPr>
            </w:pPr>
            <w:r w:rsidRPr="005153EA">
              <w:rPr>
                <w:rFonts w:ascii="Times New Roman" w:hAnsi="Times New Roman" w:cs="Times New Roman"/>
              </w:rPr>
              <w:t>Мониторинг хозяйствующих субъектов, предоставляющих услуги по ремонту автотранспортных средств</w:t>
            </w:r>
          </w:p>
        </w:tc>
        <w:tc>
          <w:tcPr>
            <w:tcW w:w="2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53EA" w:rsidRPr="005153EA" w:rsidRDefault="005153EA" w:rsidP="00DC3BAC">
            <w:pPr>
              <w:jc w:val="center"/>
              <w:rPr>
                <w:sz w:val="24"/>
                <w:szCs w:val="24"/>
              </w:rPr>
            </w:pPr>
            <w:r w:rsidRPr="005153EA">
              <w:rPr>
                <w:sz w:val="24"/>
                <w:szCs w:val="24"/>
              </w:rPr>
              <w:t>2022 - 2026 годы</w:t>
            </w:r>
          </w:p>
        </w:tc>
        <w:tc>
          <w:tcPr>
            <w:tcW w:w="3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53EA" w:rsidRPr="005153EA" w:rsidRDefault="005153EA" w:rsidP="00DC3BAC">
            <w:pPr>
              <w:ind w:left="-149" w:right="-88"/>
              <w:jc w:val="center"/>
              <w:rPr>
                <w:sz w:val="24"/>
                <w:szCs w:val="24"/>
              </w:rPr>
            </w:pPr>
            <w:r w:rsidRPr="005153EA">
              <w:rPr>
                <w:sz w:val="24"/>
                <w:szCs w:val="24"/>
              </w:rPr>
              <w:t>Экономическое управление Администрации Златоустовского городского округа</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53EA" w:rsidRPr="005153EA" w:rsidRDefault="005153EA" w:rsidP="00DC3BAC">
            <w:pPr>
              <w:pStyle w:val="ae"/>
              <w:rPr>
                <w:rFonts w:ascii="Times New Roman" w:hAnsi="Times New Roman" w:cs="Times New Roman"/>
              </w:rPr>
            </w:pPr>
            <w:r w:rsidRPr="005153EA">
              <w:rPr>
                <w:rFonts w:ascii="Times New Roman" w:hAnsi="Times New Roman" w:cs="Times New Roman"/>
              </w:rPr>
              <w:t xml:space="preserve">выявление барьеров </w:t>
            </w:r>
            <w:r w:rsidR="00DC18FC">
              <w:rPr>
                <w:rFonts w:ascii="Times New Roman" w:hAnsi="Times New Roman" w:cs="Times New Roman"/>
              </w:rPr>
              <w:t xml:space="preserve">при </w:t>
            </w:r>
            <w:r w:rsidRPr="005153EA">
              <w:rPr>
                <w:rFonts w:ascii="Times New Roman" w:hAnsi="Times New Roman" w:cs="Times New Roman"/>
              </w:rPr>
              <w:t>осуществлении деятельности и входе на рынок</w:t>
            </w:r>
          </w:p>
        </w:tc>
      </w:tr>
      <w:tr w:rsidR="00DC18FC" w:rsidRPr="005153EA" w:rsidTr="00E52C56">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53EA" w:rsidRPr="005153EA" w:rsidRDefault="005153EA" w:rsidP="00DC3BAC">
            <w:pPr>
              <w:ind w:left="-149" w:right="-149"/>
              <w:jc w:val="center"/>
              <w:textAlignment w:val="baseline"/>
              <w:rPr>
                <w:sz w:val="24"/>
                <w:szCs w:val="24"/>
              </w:rPr>
            </w:pPr>
            <w:r>
              <w:rPr>
                <w:sz w:val="24"/>
                <w:szCs w:val="24"/>
              </w:rPr>
              <w:t>2</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153EA" w:rsidRPr="005153EA" w:rsidRDefault="005153EA" w:rsidP="00DC3BAC">
            <w:pPr>
              <w:pStyle w:val="ae"/>
              <w:rPr>
                <w:rFonts w:ascii="Times New Roman" w:hAnsi="Times New Roman" w:cs="Times New Roman"/>
              </w:rPr>
            </w:pPr>
            <w:r w:rsidRPr="005153EA">
              <w:rPr>
                <w:rFonts w:ascii="Times New Roman" w:hAnsi="Times New Roman" w:cs="Times New Roman"/>
              </w:rPr>
              <w:t xml:space="preserve">Оказание организационно-методической </w:t>
            </w:r>
            <w:r>
              <w:rPr>
                <w:rFonts w:ascii="Times New Roman" w:hAnsi="Times New Roman" w:cs="Times New Roman"/>
              </w:rPr>
              <w:br/>
            </w:r>
            <w:r w:rsidRPr="005153EA">
              <w:rPr>
                <w:rFonts w:ascii="Times New Roman" w:hAnsi="Times New Roman" w:cs="Times New Roman"/>
              </w:rPr>
              <w:t xml:space="preserve">и информационно-консультативной </w:t>
            </w:r>
            <w:r w:rsidR="00DC18FC">
              <w:rPr>
                <w:rFonts w:ascii="Times New Roman" w:hAnsi="Times New Roman" w:cs="Times New Roman"/>
              </w:rPr>
              <w:t xml:space="preserve">помощи субъектам </w:t>
            </w:r>
            <w:r w:rsidRPr="005153EA">
              <w:rPr>
                <w:rFonts w:ascii="Times New Roman" w:hAnsi="Times New Roman" w:cs="Times New Roman"/>
              </w:rPr>
              <w:t>предпринимательства, осуществл</w:t>
            </w:r>
            <w:r w:rsidR="00DC18FC">
              <w:rPr>
                <w:rFonts w:ascii="Times New Roman" w:hAnsi="Times New Roman" w:cs="Times New Roman"/>
              </w:rPr>
              <w:t xml:space="preserve">яющим (планирующим осуществить) </w:t>
            </w:r>
            <w:r w:rsidRPr="005153EA">
              <w:rPr>
                <w:rFonts w:ascii="Times New Roman" w:hAnsi="Times New Roman" w:cs="Times New Roman"/>
              </w:rPr>
              <w:t>деятельность на рынке</w:t>
            </w:r>
          </w:p>
        </w:tc>
        <w:tc>
          <w:tcPr>
            <w:tcW w:w="2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153EA" w:rsidRPr="005153EA" w:rsidRDefault="005153EA" w:rsidP="00DC3BAC">
            <w:pPr>
              <w:jc w:val="center"/>
              <w:rPr>
                <w:sz w:val="24"/>
                <w:szCs w:val="24"/>
              </w:rPr>
            </w:pPr>
            <w:r w:rsidRPr="005153EA">
              <w:rPr>
                <w:sz w:val="24"/>
                <w:szCs w:val="24"/>
              </w:rPr>
              <w:t>2022 - 2026 годы</w:t>
            </w:r>
          </w:p>
        </w:tc>
        <w:tc>
          <w:tcPr>
            <w:tcW w:w="3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53EA" w:rsidRPr="005153EA" w:rsidRDefault="005153EA" w:rsidP="00DC3BAC">
            <w:pPr>
              <w:ind w:left="-149"/>
              <w:jc w:val="center"/>
              <w:rPr>
                <w:sz w:val="24"/>
                <w:szCs w:val="24"/>
              </w:rPr>
            </w:pPr>
            <w:r w:rsidRPr="005153EA">
              <w:rPr>
                <w:sz w:val="24"/>
                <w:szCs w:val="24"/>
              </w:rPr>
              <w:t>Экономическое управление Администрации Златоустовского городского округа</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153EA" w:rsidRPr="005153EA" w:rsidRDefault="00DC18FC" w:rsidP="00DC3BAC">
            <w:pPr>
              <w:pStyle w:val="ae"/>
              <w:rPr>
                <w:rFonts w:ascii="Times New Roman" w:hAnsi="Times New Roman" w:cs="Times New Roman"/>
              </w:rPr>
            </w:pPr>
            <w:r>
              <w:rPr>
                <w:rFonts w:ascii="Times New Roman" w:hAnsi="Times New Roman" w:cs="Times New Roman"/>
              </w:rPr>
              <w:t xml:space="preserve">повышение информированности </w:t>
            </w:r>
            <w:r w:rsidR="005153EA" w:rsidRPr="005153EA">
              <w:rPr>
                <w:rFonts w:ascii="Times New Roman" w:hAnsi="Times New Roman" w:cs="Times New Roman"/>
              </w:rPr>
              <w:t xml:space="preserve">организаций </w:t>
            </w:r>
          </w:p>
        </w:tc>
      </w:tr>
    </w:tbl>
    <w:p w:rsidR="00C546C7" w:rsidRDefault="00C546C7" w:rsidP="00C546C7">
      <w:pPr>
        <w:pStyle w:val="ac"/>
        <w:tabs>
          <w:tab w:val="left" w:pos="8640"/>
        </w:tabs>
        <w:suppressAutoHyphens/>
        <w:ind w:left="1134"/>
        <w:jc w:val="center"/>
        <w:rPr>
          <w:rFonts w:ascii="Times New Roman" w:hAnsi="Times New Roman"/>
          <w:sz w:val="28"/>
          <w:szCs w:val="28"/>
        </w:rPr>
      </w:pPr>
    </w:p>
    <w:p w:rsidR="00C546C7" w:rsidRDefault="00C546C7" w:rsidP="00C546C7">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t>3. </w:t>
      </w:r>
      <w:r w:rsidRPr="00C546C7">
        <w:rPr>
          <w:rFonts w:ascii="Times New Roman" w:hAnsi="Times New Roman"/>
          <w:sz w:val="28"/>
          <w:szCs w:val="28"/>
        </w:rPr>
        <w:t>Рынок ритуальных услуг</w:t>
      </w:r>
    </w:p>
    <w:p w:rsidR="00E21BCA" w:rsidRPr="00C546C7" w:rsidRDefault="00E21BCA" w:rsidP="00C546C7">
      <w:pPr>
        <w:pStyle w:val="ac"/>
        <w:tabs>
          <w:tab w:val="left" w:pos="8640"/>
        </w:tabs>
        <w:suppressAutoHyphens/>
        <w:ind w:left="1134"/>
        <w:jc w:val="center"/>
        <w:rPr>
          <w:rFonts w:ascii="Times New Roman" w:hAnsi="Times New Roman"/>
          <w:sz w:val="28"/>
          <w:szCs w:val="28"/>
        </w:rPr>
      </w:pPr>
    </w:p>
    <w:p w:rsidR="005153EA" w:rsidRDefault="00C546C7" w:rsidP="00C546C7">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3.1. </w:t>
      </w:r>
      <w:r w:rsidRPr="00C546C7">
        <w:rPr>
          <w:rFonts w:ascii="Times New Roman" w:hAnsi="Times New Roman"/>
          <w:sz w:val="28"/>
          <w:szCs w:val="28"/>
        </w:rPr>
        <w:t>Сведения о показателях (индикаторах) развития конкуренции на рынке ритуальных услуг:</w:t>
      </w:r>
    </w:p>
    <w:tbl>
      <w:tblPr>
        <w:tblW w:w="16160" w:type="dxa"/>
        <w:tblInd w:w="7" w:type="dxa"/>
        <w:tblCellMar>
          <w:left w:w="0" w:type="dxa"/>
          <w:right w:w="0" w:type="dxa"/>
        </w:tblCellMar>
        <w:tblLook w:val="04A0" w:firstRow="1" w:lastRow="0" w:firstColumn="1" w:lastColumn="0" w:noHBand="0" w:noVBand="1"/>
      </w:tblPr>
      <w:tblGrid>
        <w:gridCol w:w="709"/>
        <w:gridCol w:w="7570"/>
        <w:gridCol w:w="1846"/>
        <w:gridCol w:w="1201"/>
        <w:gridCol w:w="1436"/>
        <w:gridCol w:w="1295"/>
        <w:gridCol w:w="1160"/>
        <w:gridCol w:w="943"/>
      </w:tblGrid>
      <w:tr w:rsidR="00DC3BAC" w:rsidRPr="00DC3BAC" w:rsidTr="00E52C56">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3BAC" w:rsidRPr="00DC3BAC" w:rsidRDefault="00DC3BAC" w:rsidP="00DC3BAC">
            <w:pPr>
              <w:ind w:left="-149" w:right="-182"/>
              <w:jc w:val="center"/>
              <w:textAlignment w:val="baseline"/>
              <w:rPr>
                <w:sz w:val="24"/>
                <w:szCs w:val="24"/>
              </w:rPr>
            </w:pPr>
            <w:r w:rsidRPr="00DC3BAC">
              <w:rPr>
                <w:sz w:val="24"/>
                <w:szCs w:val="24"/>
              </w:rPr>
              <w:t>№</w:t>
            </w:r>
            <w:r>
              <w:rPr>
                <w:sz w:val="24"/>
                <w:szCs w:val="24"/>
              </w:rPr>
              <w:t xml:space="preserve"> </w:t>
            </w:r>
            <w:r>
              <w:rPr>
                <w:sz w:val="24"/>
                <w:szCs w:val="24"/>
              </w:rPr>
              <w:br/>
            </w:r>
            <w:proofErr w:type="gramStart"/>
            <w:r w:rsidRPr="00DC3BAC">
              <w:rPr>
                <w:sz w:val="24"/>
                <w:szCs w:val="24"/>
              </w:rPr>
              <w:t>п</w:t>
            </w:r>
            <w:proofErr w:type="gramEnd"/>
            <w:r w:rsidRPr="00DC3BAC">
              <w:rPr>
                <w:sz w:val="24"/>
                <w:szCs w:val="24"/>
              </w:rPr>
              <w:t>/п</w:t>
            </w:r>
          </w:p>
        </w:tc>
        <w:tc>
          <w:tcPr>
            <w:tcW w:w="75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3BAC" w:rsidRPr="00DC3BAC" w:rsidRDefault="00DC3BAC" w:rsidP="00DC3BAC">
            <w:pPr>
              <w:jc w:val="center"/>
              <w:textAlignment w:val="baseline"/>
              <w:rPr>
                <w:sz w:val="24"/>
                <w:szCs w:val="24"/>
              </w:rPr>
            </w:pPr>
            <w:r w:rsidRPr="00DC3BAC">
              <w:rPr>
                <w:sz w:val="24"/>
                <w:szCs w:val="24"/>
              </w:rPr>
              <w:t>Наименование контрольного показателя (индикатора)</w:t>
            </w:r>
          </w:p>
        </w:tc>
        <w:tc>
          <w:tcPr>
            <w:tcW w:w="1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3BAC" w:rsidRPr="00DC3BAC" w:rsidRDefault="00DC3BAC" w:rsidP="00B46F32">
            <w:pPr>
              <w:jc w:val="center"/>
              <w:textAlignment w:val="baseline"/>
              <w:rPr>
                <w:sz w:val="24"/>
                <w:szCs w:val="24"/>
              </w:rPr>
            </w:pPr>
            <w:r w:rsidRPr="00DC3BAC">
              <w:rPr>
                <w:sz w:val="24"/>
                <w:szCs w:val="24"/>
              </w:rPr>
              <w:t>Единица</w:t>
            </w:r>
            <w:r w:rsidR="00B46F32">
              <w:rPr>
                <w:sz w:val="24"/>
                <w:szCs w:val="24"/>
              </w:rPr>
              <w:t xml:space="preserve"> </w:t>
            </w:r>
            <w:r w:rsidRPr="00DC3BAC">
              <w:rPr>
                <w:sz w:val="24"/>
                <w:szCs w:val="24"/>
              </w:rPr>
              <w:t>измерения</w:t>
            </w:r>
          </w:p>
        </w:tc>
        <w:tc>
          <w:tcPr>
            <w:tcW w:w="1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3BAC" w:rsidRPr="00DC3BAC" w:rsidRDefault="00DC3BAC" w:rsidP="00DC3BAC">
            <w:pPr>
              <w:jc w:val="center"/>
              <w:textAlignment w:val="baseline"/>
              <w:rPr>
                <w:sz w:val="24"/>
                <w:szCs w:val="24"/>
              </w:rPr>
            </w:pPr>
            <w:r w:rsidRPr="00DC3BAC">
              <w:rPr>
                <w:sz w:val="24"/>
                <w:szCs w:val="24"/>
              </w:rPr>
              <w:t>2022 г.</w:t>
            </w:r>
          </w:p>
        </w:tc>
        <w:tc>
          <w:tcPr>
            <w:tcW w:w="1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3BAC" w:rsidRPr="00DC3BAC" w:rsidRDefault="00DC3BAC" w:rsidP="00DC3BAC">
            <w:pPr>
              <w:jc w:val="center"/>
              <w:textAlignment w:val="baseline"/>
              <w:rPr>
                <w:sz w:val="24"/>
                <w:szCs w:val="24"/>
              </w:rPr>
            </w:pPr>
            <w:r w:rsidRPr="00DC3BAC">
              <w:rPr>
                <w:sz w:val="24"/>
                <w:szCs w:val="24"/>
              </w:rPr>
              <w:t>2023 г.</w:t>
            </w:r>
          </w:p>
        </w:tc>
        <w:tc>
          <w:tcPr>
            <w:tcW w:w="12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3BAC" w:rsidRPr="00DC3BAC" w:rsidRDefault="00DC3BAC" w:rsidP="00DC3BAC">
            <w:pPr>
              <w:jc w:val="center"/>
              <w:textAlignment w:val="baseline"/>
              <w:rPr>
                <w:sz w:val="24"/>
                <w:szCs w:val="24"/>
              </w:rPr>
            </w:pPr>
            <w:r w:rsidRPr="00DC3BAC">
              <w:rPr>
                <w:sz w:val="24"/>
                <w:szCs w:val="24"/>
              </w:rPr>
              <w:t>2024 г.</w:t>
            </w: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3BAC" w:rsidRPr="00DC3BAC" w:rsidRDefault="00DC3BAC" w:rsidP="00DC3BAC">
            <w:pPr>
              <w:jc w:val="center"/>
              <w:textAlignment w:val="baseline"/>
              <w:rPr>
                <w:sz w:val="24"/>
                <w:szCs w:val="24"/>
              </w:rPr>
            </w:pPr>
            <w:r w:rsidRPr="00DC3BAC">
              <w:rPr>
                <w:sz w:val="24"/>
                <w:szCs w:val="24"/>
              </w:rPr>
              <w:t>2025 г.</w:t>
            </w:r>
          </w:p>
        </w:tc>
        <w:tc>
          <w:tcPr>
            <w:tcW w:w="943" w:type="dxa"/>
            <w:tcBorders>
              <w:top w:val="single" w:sz="6" w:space="0" w:color="000000"/>
              <w:left w:val="single" w:sz="6" w:space="0" w:color="000000"/>
              <w:bottom w:val="single" w:sz="6" w:space="0" w:color="000000"/>
              <w:right w:val="single" w:sz="6" w:space="0" w:color="000000"/>
            </w:tcBorders>
            <w:vAlign w:val="center"/>
          </w:tcPr>
          <w:p w:rsidR="00DC3BAC" w:rsidRPr="00DC3BAC" w:rsidRDefault="00DC3BAC" w:rsidP="00DC3BAC">
            <w:pPr>
              <w:jc w:val="center"/>
              <w:textAlignment w:val="baseline"/>
              <w:rPr>
                <w:sz w:val="24"/>
                <w:szCs w:val="24"/>
              </w:rPr>
            </w:pPr>
            <w:r w:rsidRPr="00DC3BAC">
              <w:rPr>
                <w:sz w:val="24"/>
                <w:szCs w:val="24"/>
              </w:rPr>
              <w:t>2026 г.</w:t>
            </w:r>
          </w:p>
        </w:tc>
      </w:tr>
      <w:tr w:rsidR="00DC3BAC" w:rsidRPr="00DC3BAC" w:rsidTr="00E52C56">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BAC" w:rsidRPr="00DC3BAC" w:rsidRDefault="00DC3BAC" w:rsidP="00DC3BAC">
            <w:pPr>
              <w:jc w:val="center"/>
              <w:textAlignment w:val="baseline"/>
              <w:rPr>
                <w:sz w:val="24"/>
                <w:szCs w:val="24"/>
              </w:rPr>
            </w:pPr>
            <w:r>
              <w:rPr>
                <w:sz w:val="24"/>
                <w:szCs w:val="24"/>
              </w:rPr>
              <w:t>1</w:t>
            </w:r>
          </w:p>
        </w:tc>
        <w:tc>
          <w:tcPr>
            <w:tcW w:w="75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3BAC" w:rsidRPr="00DC3BAC" w:rsidRDefault="00DC3BAC" w:rsidP="00DC3BAC">
            <w:pPr>
              <w:jc w:val="both"/>
              <w:textAlignment w:val="baseline"/>
              <w:rPr>
                <w:sz w:val="24"/>
                <w:szCs w:val="24"/>
              </w:rPr>
            </w:pPr>
            <w:r w:rsidRPr="00DC3BAC">
              <w:rPr>
                <w:sz w:val="24"/>
                <w:szCs w:val="24"/>
              </w:rPr>
              <w:t>Доля кладбищ и мест захоронений на них, сведения о</w:t>
            </w:r>
            <w:r w:rsidR="00B46F32">
              <w:rPr>
                <w:sz w:val="24"/>
                <w:szCs w:val="24"/>
              </w:rPr>
              <w:t xml:space="preserve"> которых включены </w:t>
            </w:r>
            <w:r w:rsidRPr="00DC3BAC">
              <w:rPr>
                <w:sz w:val="24"/>
                <w:szCs w:val="24"/>
              </w:rPr>
              <w:t>в реестры кладбищ и мест захоронений на них, от общего количества существующих кладбищ</w:t>
            </w:r>
          </w:p>
        </w:tc>
        <w:tc>
          <w:tcPr>
            <w:tcW w:w="1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3BAC" w:rsidRPr="00DC3BAC" w:rsidRDefault="00DC3BAC" w:rsidP="00DC3BAC">
            <w:pPr>
              <w:jc w:val="center"/>
              <w:textAlignment w:val="baseline"/>
              <w:rPr>
                <w:sz w:val="24"/>
                <w:szCs w:val="24"/>
              </w:rPr>
            </w:pPr>
            <w:r w:rsidRPr="00DC3BAC">
              <w:rPr>
                <w:sz w:val="24"/>
                <w:szCs w:val="24"/>
              </w:rPr>
              <w:t>проценты</w:t>
            </w:r>
          </w:p>
        </w:tc>
        <w:tc>
          <w:tcPr>
            <w:tcW w:w="1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3BAC" w:rsidRPr="00DC3BAC" w:rsidRDefault="00DC3BAC" w:rsidP="00DC3BAC">
            <w:pPr>
              <w:jc w:val="center"/>
              <w:textAlignment w:val="baseline"/>
              <w:rPr>
                <w:sz w:val="24"/>
                <w:szCs w:val="24"/>
              </w:rPr>
            </w:pPr>
            <w:r w:rsidRPr="00DC3BAC">
              <w:rPr>
                <w:sz w:val="24"/>
                <w:szCs w:val="24"/>
              </w:rPr>
              <w:t>0</w:t>
            </w:r>
          </w:p>
        </w:tc>
        <w:tc>
          <w:tcPr>
            <w:tcW w:w="1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3BAC" w:rsidRPr="00DC3BAC" w:rsidRDefault="00DC3BAC" w:rsidP="00DC3BAC">
            <w:pPr>
              <w:pStyle w:val="ae"/>
              <w:jc w:val="center"/>
              <w:rPr>
                <w:rFonts w:ascii="Times New Roman" w:hAnsi="Times New Roman" w:cs="Times New Roman"/>
              </w:rPr>
            </w:pPr>
            <w:r w:rsidRPr="00DC3BAC">
              <w:rPr>
                <w:rFonts w:ascii="Times New Roman" w:hAnsi="Times New Roman" w:cs="Times New Roman"/>
              </w:rPr>
              <w:t>не менее 20,0</w:t>
            </w:r>
          </w:p>
        </w:tc>
        <w:tc>
          <w:tcPr>
            <w:tcW w:w="12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3BAC" w:rsidRPr="00DC3BAC" w:rsidRDefault="00DC3BAC" w:rsidP="00DC3BAC">
            <w:pPr>
              <w:pStyle w:val="ae"/>
              <w:jc w:val="center"/>
              <w:rPr>
                <w:rFonts w:ascii="Times New Roman" w:hAnsi="Times New Roman" w:cs="Times New Roman"/>
              </w:rPr>
            </w:pPr>
            <w:r w:rsidRPr="00DC3BAC">
              <w:rPr>
                <w:rFonts w:ascii="Times New Roman" w:hAnsi="Times New Roman" w:cs="Times New Roman"/>
              </w:rPr>
              <w:t>не менее 50,0</w:t>
            </w: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3BAC" w:rsidRPr="00DC3BAC" w:rsidRDefault="00DC3BAC" w:rsidP="00DC3BAC">
            <w:pPr>
              <w:jc w:val="center"/>
              <w:textAlignment w:val="baseline"/>
              <w:rPr>
                <w:sz w:val="24"/>
                <w:szCs w:val="24"/>
              </w:rPr>
            </w:pPr>
            <w:r w:rsidRPr="00DC3BAC">
              <w:rPr>
                <w:sz w:val="24"/>
                <w:szCs w:val="24"/>
              </w:rPr>
              <w:t>100</w:t>
            </w:r>
          </w:p>
        </w:tc>
        <w:tc>
          <w:tcPr>
            <w:tcW w:w="943" w:type="dxa"/>
            <w:tcBorders>
              <w:top w:val="single" w:sz="6" w:space="0" w:color="000000"/>
              <w:left w:val="single" w:sz="6" w:space="0" w:color="000000"/>
              <w:bottom w:val="single" w:sz="6" w:space="0" w:color="000000"/>
              <w:right w:val="single" w:sz="6" w:space="0" w:color="000000"/>
            </w:tcBorders>
          </w:tcPr>
          <w:p w:rsidR="00DC3BAC" w:rsidRPr="00DC3BAC" w:rsidRDefault="00DC3BAC" w:rsidP="00DC3BAC">
            <w:pPr>
              <w:jc w:val="center"/>
              <w:textAlignment w:val="baseline"/>
              <w:rPr>
                <w:sz w:val="24"/>
                <w:szCs w:val="24"/>
              </w:rPr>
            </w:pPr>
            <w:r w:rsidRPr="00DC3BAC">
              <w:rPr>
                <w:sz w:val="24"/>
                <w:szCs w:val="24"/>
              </w:rPr>
              <w:t>100</w:t>
            </w:r>
          </w:p>
        </w:tc>
      </w:tr>
    </w:tbl>
    <w:p w:rsidR="00BA0720" w:rsidRDefault="00BA0720" w:rsidP="00BA0720">
      <w:pPr>
        <w:pStyle w:val="ac"/>
        <w:tabs>
          <w:tab w:val="left" w:pos="8640"/>
        </w:tabs>
        <w:suppressAutoHyphens/>
        <w:ind w:left="1134" w:firstLine="426"/>
        <w:jc w:val="both"/>
        <w:rPr>
          <w:rFonts w:ascii="Times New Roman" w:hAnsi="Times New Roman"/>
          <w:sz w:val="28"/>
          <w:szCs w:val="28"/>
        </w:rPr>
      </w:pPr>
    </w:p>
    <w:p w:rsidR="00BA0720" w:rsidRPr="00BA0720" w:rsidRDefault="00BA0720" w:rsidP="00BA0720">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3.2. </w:t>
      </w:r>
      <w:r w:rsidRPr="00BA0720">
        <w:rPr>
          <w:rFonts w:ascii="Times New Roman" w:hAnsi="Times New Roman"/>
          <w:sz w:val="28"/>
          <w:szCs w:val="28"/>
        </w:rPr>
        <w:t>Фактическая информация о ситуации на рынке и проблематика.</w:t>
      </w:r>
    </w:p>
    <w:p w:rsidR="00BA0720" w:rsidRPr="00BA0720" w:rsidRDefault="00BA0720" w:rsidP="00BA0720">
      <w:pPr>
        <w:pStyle w:val="ac"/>
        <w:tabs>
          <w:tab w:val="left" w:pos="8640"/>
        </w:tabs>
        <w:suppressAutoHyphens/>
        <w:ind w:left="1134" w:firstLine="426"/>
        <w:jc w:val="both"/>
        <w:rPr>
          <w:rFonts w:ascii="Times New Roman" w:hAnsi="Times New Roman"/>
          <w:sz w:val="28"/>
          <w:szCs w:val="28"/>
        </w:rPr>
      </w:pPr>
      <w:r w:rsidRPr="00BA0720">
        <w:rPr>
          <w:rFonts w:ascii="Times New Roman" w:hAnsi="Times New Roman"/>
          <w:sz w:val="28"/>
          <w:szCs w:val="28"/>
        </w:rPr>
        <w:t>По состоянию на 1 января 2024 года на территории Златоустовского городского округа на рынке ритуальных услуг осуществляют деятельность 8 организаций, из них 7 организаций частной формы собственности и 1 муниципальная организация.</w:t>
      </w:r>
    </w:p>
    <w:p w:rsidR="00BA0720" w:rsidRPr="00BA0720" w:rsidRDefault="00BA0720" w:rsidP="00BA0720">
      <w:pPr>
        <w:pStyle w:val="ac"/>
        <w:tabs>
          <w:tab w:val="left" w:pos="8640"/>
        </w:tabs>
        <w:suppressAutoHyphens/>
        <w:ind w:left="1134" w:firstLine="426"/>
        <w:jc w:val="both"/>
        <w:rPr>
          <w:rFonts w:ascii="Times New Roman" w:hAnsi="Times New Roman"/>
          <w:sz w:val="28"/>
          <w:szCs w:val="28"/>
        </w:rPr>
      </w:pPr>
      <w:proofErr w:type="gramStart"/>
      <w:r w:rsidRPr="00BA0720">
        <w:rPr>
          <w:rFonts w:ascii="Times New Roman" w:hAnsi="Times New Roman"/>
          <w:sz w:val="28"/>
          <w:szCs w:val="28"/>
        </w:rPr>
        <w:t>В связи с принятием Федерального з</w:t>
      </w:r>
      <w:r>
        <w:rPr>
          <w:rFonts w:ascii="Times New Roman" w:hAnsi="Times New Roman"/>
          <w:sz w:val="28"/>
          <w:szCs w:val="28"/>
        </w:rPr>
        <w:t>акона от 27 декабря 2019 года № </w:t>
      </w:r>
      <w:r w:rsidRPr="00BA0720">
        <w:rPr>
          <w:rFonts w:ascii="Times New Roman" w:hAnsi="Times New Roman"/>
          <w:sz w:val="28"/>
          <w:szCs w:val="28"/>
        </w:rPr>
        <w:t xml:space="preserve">485-ФЗ «О внесении изменений в Федеральный закон «О государственных и муниципальных унитарных предприятиях» и Федеральный закон «О защите конкуренции» муниципальные унитарные предприятия, осуществляющие деятельность на рынке ритуальных услуг, </w:t>
      </w:r>
      <w:r>
        <w:rPr>
          <w:rFonts w:ascii="Times New Roman" w:hAnsi="Times New Roman"/>
          <w:sz w:val="28"/>
          <w:szCs w:val="28"/>
        </w:rPr>
        <w:br/>
      </w:r>
      <w:r w:rsidRPr="00BA0720">
        <w:rPr>
          <w:rFonts w:ascii="Times New Roman" w:hAnsi="Times New Roman"/>
          <w:sz w:val="28"/>
          <w:szCs w:val="28"/>
        </w:rPr>
        <w:t>до 1 января 2025 года планируются к ликвидации либо реорганизации в учреждения или в хозяйственные общества.</w:t>
      </w:r>
      <w:proofErr w:type="gramEnd"/>
    </w:p>
    <w:p w:rsidR="00C546C7" w:rsidRDefault="00BA0720" w:rsidP="00BA0720">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3.3. </w:t>
      </w:r>
      <w:r w:rsidRPr="00BA0720">
        <w:rPr>
          <w:rFonts w:ascii="Times New Roman" w:hAnsi="Times New Roman"/>
          <w:sz w:val="28"/>
          <w:szCs w:val="28"/>
        </w:rPr>
        <w:t>План мероприятий («дорожная карта») по развитию конкуренции на рынке ритуальных услуг:</w:t>
      </w:r>
    </w:p>
    <w:p w:rsidR="00E52C56" w:rsidRDefault="00E52C56" w:rsidP="00BA0720">
      <w:pPr>
        <w:pStyle w:val="ac"/>
        <w:tabs>
          <w:tab w:val="left" w:pos="8640"/>
        </w:tabs>
        <w:suppressAutoHyphens/>
        <w:ind w:left="1134" w:firstLine="426"/>
        <w:jc w:val="both"/>
        <w:rPr>
          <w:rFonts w:ascii="Times New Roman" w:hAnsi="Times New Roman"/>
          <w:sz w:val="28"/>
          <w:szCs w:val="28"/>
        </w:rPr>
      </w:pPr>
    </w:p>
    <w:p w:rsidR="00E52C56" w:rsidRDefault="00E52C56" w:rsidP="00BA0720">
      <w:pPr>
        <w:pStyle w:val="ac"/>
        <w:tabs>
          <w:tab w:val="left" w:pos="8640"/>
        </w:tabs>
        <w:suppressAutoHyphens/>
        <w:ind w:left="1134" w:firstLine="426"/>
        <w:jc w:val="both"/>
        <w:rPr>
          <w:rFonts w:ascii="Times New Roman" w:hAnsi="Times New Roman"/>
          <w:sz w:val="28"/>
          <w:szCs w:val="28"/>
        </w:rPr>
      </w:pPr>
    </w:p>
    <w:tbl>
      <w:tblPr>
        <w:tblW w:w="1616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118"/>
        <w:gridCol w:w="2065"/>
        <w:gridCol w:w="3351"/>
        <w:gridCol w:w="5917"/>
      </w:tblGrid>
      <w:tr w:rsidR="00057EFA" w:rsidRPr="00057EFA" w:rsidTr="00E52C56">
        <w:tc>
          <w:tcPr>
            <w:tcW w:w="709" w:type="dxa"/>
            <w:tcMar>
              <w:top w:w="0" w:type="dxa"/>
              <w:left w:w="149" w:type="dxa"/>
              <w:bottom w:w="0" w:type="dxa"/>
              <w:right w:w="149" w:type="dxa"/>
            </w:tcMar>
            <w:vAlign w:val="center"/>
            <w:hideMark/>
          </w:tcPr>
          <w:p w:rsidR="00057EFA" w:rsidRPr="00057EFA" w:rsidRDefault="00057EFA" w:rsidP="00057EFA">
            <w:pPr>
              <w:ind w:left="-149" w:right="-149"/>
              <w:jc w:val="center"/>
              <w:textAlignment w:val="baseline"/>
              <w:rPr>
                <w:rFonts w:cs="Mangal"/>
                <w:kern w:val="2"/>
                <w:sz w:val="24"/>
                <w:szCs w:val="24"/>
                <w:lang w:eastAsia="ar-SA" w:bidi="hi-IN"/>
              </w:rPr>
            </w:pPr>
            <w:r w:rsidRPr="00057EFA">
              <w:rPr>
                <w:rFonts w:cs="Mangal"/>
                <w:kern w:val="2"/>
                <w:sz w:val="24"/>
                <w:szCs w:val="24"/>
                <w:lang w:eastAsia="ar-SA" w:bidi="hi-IN"/>
              </w:rPr>
              <w:t xml:space="preserve">№ </w:t>
            </w:r>
            <w:r w:rsidR="00E52C56">
              <w:rPr>
                <w:rFonts w:cs="Mangal"/>
                <w:kern w:val="2"/>
                <w:sz w:val="24"/>
                <w:szCs w:val="24"/>
                <w:lang w:eastAsia="ar-SA" w:bidi="hi-IN"/>
              </w:rPr>
              <w:br/>
            </w:r>
            <w:proofErr w:type="gramStart"/>
            <w:r w:rsidRPr="00057EFA">
              <w:rPr>
                <w:rFonts w:cs="Mangal"/>
                <w:kern w:val="2"/>
                <w:sz w:val="24"/>
                <w:szCs w:val="24"/>
                <w:lang w:eastAsia="ar-SA" w:bidi="hi-IN"/>
              </w:rPr>
              <w:t>п</w:t>
            </w:r>
            <w:proofErr w:type="gramEnd"/>
            <w:r w:rsidRPr="00057EFA">
              <w:rPr>
                <w:rFonts w:cs="Mangal"/>
                <w:kern w:val="2"/>
                <w:sz w:val="24"/>
                <w:szCs w:val="24"/>
                <w:lang w:eastAsia="ar-SA" w:bidi="hi-IN"/>
              </w:rPr>
              <w:t>/п</w:t>
            </w:r>
          </w:p>
        </w:tc>
        <w:tc>
          <w:tcPr>
            <w:tcW w:w="4118" w:type="dxa"/>
            <w:tcMar>
              <w:top w:w="0" w:type="dxa"/>
              <w:left w:w="149" w:type="dxa"/>
              <w:bottom w:w="0" w:type="dxa"/>
              <w:right w:w="149" w:type="dxa"/>
            </w:tcMar>
            <w:vAlign w:val="center"/>
            <w:hideMark/>
          </w:tcPr>
          <w:p w:rsidR="00057EFA" w:rsidRPr="00057EFA" w:rsidRDefault="00057EFA" w:rsidP="00057EFA">
            <w:pPr>
              <w:jc w:val="center"/>
              <w:textAlignment w:val="baseline"/>
              <w:rPr>
                <w:rFonts w:cs="Mangal"/>
                <w:kern w:val="2"/>
                <w:sz w:val="24"/>
                <w:szCs w:val="24"/>
                <w:lang w:eastAsia="ar-SA" w:bidi="hi-IN"/>
              </w:rPr>
            </w:pPr>
            <w:r w:rsidRPr="00057EFA">
              <w:rPr>
                <w:rFonts w:cs="Mangal"/>
                <w:kern w:val="2"/>
                <w:sz w:val="24"/>
                <w:szCs w:val="24"/>
                <w:lang w:eastAsia="ar-SA" w:bidi="hi-IN"/>
              </w:rPr>
              <w:t>Наименование мероприятия</w:t>
            </w:r>
          </w:p>
        </w:tc>
        <w:tc>
          <w:tcPr>
            <w:tcW w:w="2065" w:type="dxa"/>
            <w:tcMar>
              <w:top w:w="0" w:type="dxa"/>
              <w:left w:w="149" w:type="dxa"/>
              <w:bottom w:w="0" w:type="dxa"/>
              <w:right w:w="149" w:type="dxa"/>
            </w:tcMar>
            <w:vAlign w:val="center"/>
            <w:hideMark/>
          </w:tcPr>
          <w:p w:rsidR="00057EFA" w:rsidRPr="00057EFA" w:rsidRDefault="00057EFA" w:rsidP="00057EFA">
            <w:pPr>
              <w:jc w:val="center"/>
              <w:textAlignment w:val="baseline"/>
              <w:rPr>
                <w:rFonts w:cs="Mangal"/>
                <w:kern w:val="2"/>
                <w:sz w:val="24"/>
                <w:szCs w:val="24"/>
                <w:lang w:eastAsia="ar-SA" w:bidi="hi-IN"/>
              </w:rPr>
            </w:pPr>
            <w:r w:rsidRPr="00057EFA">
              <w:rPr>
                <w:rFonts w:cs="Mangal"/>
                <w:kern w:val="2"/>
                <w:sz w:val="24"/>
                <w:szCs w:val="24"/>
                <w:lang w:eastAsia="ar-SA" w:bidi="hi-IN"/>
              </w:rPr>
              <w:t>Срок, год</w:t>
            </w:r>
          </w:p>
        </w:tc>
        <w:tc>
          <w:tcPr>
            <w:tcW w:w="3351" w:type="dxa"/>
            <w:tcMar>
              <w:top w:w="0" w:type="dxa"/>
              <w:left w:w="149" w:type="dxa"/>
              <w:bottom w:w="0" w:type="dxa"/>
              <w:right w:w="149" w:type="dxa"/>
            </w:tcMar>
            <w:vAlign w:val="center"/>
            <w:hideMark/>
          </w:tcPr>
          <w:p w:rsidR="00057EFA" w:rsidRPr="00057EFA" w:rsidRDefault="00057EFA" w:rsidP="00057EFA">
            <w:pPr>
              <w:jc w:val="center"/>
              <w:textAlignment w:val="baseline"/>
              <w:rPr>
                <w:rFonts w:cs="Mangal"/>
                <w:kern w:val="2"/>
                <w:sz w:val="24"/>
                <w:szCs w:val="24"/>
                <w:lang w:eastAsia="ar-SA" w:bidi="hi-IN"/>
              </w:rPr>
            </w:pPr>
            <w:r w:rsidRPr="00057EFA">
              <w:rPr>
                <w:rFonts w:cs="Mangal"/>
                <w:kern w:val="2"/>
                <w:sz w:val="24"/>
                <w:szCs w:val="24"/>
                <w:lang w:eastAsia="ar-SA" w:bidi="hi-IN"/>
              </w:rPr>
              <w:t>Ответственный исполнитель</w:t>
            </w:r>
          </w:p>
        </w:tc>
        <w:tc>
          <w:tcPr>
            <w:tcW w:w="5917" w:type="dxa"/>
            <w:tcMar>
              <w:top w:w="0" w:type="dxa"/>
              <w:left w:w="149" w:type="dxa"/>
              <w:bottom w:w="0" w:type="dxa"/>
              <w:right w:w="149" w:type="dxa"/>
            </w:tcMar>
            <w:vAlign w:val="center"/>
            <w:hideMark/>
          </w:tcPr>
          <w:p w:rsidR="00057EFA" w:rsidRPr="00057EFA" w:rsidRDefault="00057EFA" w:rsidP="00057EFA">
            <w:pPr>
              <w:jc w:val="center"/>
              <w:textAlignment w:val="baseline"/>
              <w:rPr>
                <w:rFonts w:cs="Mangal"/>
                <w:kern w:val="2"/>
                <w:sz w:val="24"/>
                <w:szCs w:val="24"/>
                <w:lang w:eastAsia="ar-SA" w:bidi="hi-IN"/>
              </w:rPr>
            </w:pPr>
            <w:r w:rsidRPr="00057EFA">
              <w:rPr>
                <w:rFonts w:cs="Mangal"/>
                <w:kern w:val="2"/>
                <w:sz w:val="24"/>
                <w:szCs w:val="24"/>
                <w:lang w:eastAsia="ar-SA" w:bidi="hi-IN"/>
              </w:rPr>
              <w:t>Ожидаемый результат</w:t>
            </w:r>
          </w:p>
        </w:tc>
      </w:tr>
      <w:tr w:rsidR="00057EFA" w:rsidRPr="00057EFA" w:rsidTr="00E52C56">
        <w:tc>
          <w:tcPr>
            <w:tcW w:w="709" w:type="dxa"/>
            <w:tcMar>
              <w:top w:w="0" w:type="dxa"/>
              <w:left w:w="149" w:type="dxa"/>
              <w:bottom w:w="0" w:type="dxa"/>
              <w:right w:w="149" w:type="dxa"/>
            </w:tcMar>
            <w:hideMark/>
          </w:tcPr>
          <w:p w:rsidR="00057EFA" w:rsidRPr="00057EFA" w:rsidRDefault="00057EFA" w:rsidP="00057EFA">
            <w:pPr>
              <w:ind w:left="-149" w:right="-149"/>
              <w:jc w:val="center"/>
              <w:textAlignment w:val="baseline"/>
              <w:rPr>
                <w:rFonts w:cs="Mangal"/>
                <w:kern w:val="2"/>
                <w:sz w:val="24"/>
                <w:szCs w:val="24"/>
                <w:lang w:eastAsia="ar-SA" w:bidi="hi-IN"/>
              </w:rPr>
            </w:pPr>
            <w:r w:rsidRPr="00057EFA">
              <w:rPr>
                <w:rFonts w:cs="Mangal"/>
                <w:kern w:val="2"/>
                <w:sz w:val="24"/>
                <w:szCs w:val="24"/>
                <w:lang w:eastAsia="ar-SA" w:bidi="hi-IN"/>
              </w:rPr>
              <w:t>1</w:t>
            </w:r>
          </w:p>
        </w:tc>
        <w:tc>
          <w:tcPr>
            <w:tcW w:w="4118" w:type="dxa"/>
            <w:tcMar>
              <w:top w:w="0" w:type="dxa"/>
              <w:left w:w="149" w:type="dxa"/>
              <w:bottom w:w="0" w:type="dxa"/>
              <w:right w:w="149" w:type="dxa"/>
            </w:tcMar>
            <w:hideMark/>
          </w:tcPr>
          <w:p w:rsidR="00057EFA" w:rsidRPr="00057EFA" w:rsidRDefault="00057EFA" w:rsidP="00057EFA">
            <w:pPr>
              <w:jc w:val="center"/>
              <w:textAlignment w:val="baseline"/>
              <w:rPr>
                <w:rFonts w:cs="Mangal"/>
                <w:kern w:val="2"/>
                <w:sz w:val="24"/>
                <w:szCs w:val="24"/>
                <w:lang w:eastAsia="ar-SA" w:bidi="hi-IN"/>
              </w:rPr>
            </w:pPr>
            <w:r w:rsidRPr="00057EFA">
              <w:rPr>
                <w:rFonts w:cs="Mangal"/>
                <w:kern w:val="2"/>
                <w:sz w:val="24"/>
                <w:szCs w:val="24"/>
                <w:lang w:eastAsia="ar-SA" w:bidi="hi-IN"/>
              </w:rPr>
              <w:t>2</w:t>
            </w:r>
          </w:p>
        </w:tc>
        <w:tc>
          <w:tcPr>
            <w:tcW w:w="2065" w:type="dxa"/>
            <w:tcMar>
              <w:top w:w="0" w:type="dxa"/>
              <w:left w:w="149" w:type="dxa"/>
              <w:bottom w:w="0" w:type="dxa"/>
              <w:right w:w="149" w:type="dxa"/>
            </w:tcMar>
            <w:hideMark/>
          </w:tcPr>
          <w:p w:rsidR="00057EFA" w:rsidRPr="00057EFA" w:rsidRDefault="00057EFA" w:rsidP="00057EFA">
            <w:pPr>
              <w:jc w:val="center"/>
              <w:textAlignment w:val="baseline"/>
              <w:rPr>
                <w:rFonts w:cs="Mangal"/>
                <w:kern w:val="2"/>
                <w:sz w:val="24"/>
                <w:szCs w:val="24"/>
                <w:lang w:eastAsia="ar-SA" w:bidi="hi-IN"/>
              </w:rPr>
            </w:pPr>
            <w:r w:rsidRPr="00057EFA">
              <w:rPr>
                <w:rFonts w:cs="Mangal"/>
                <w:kern w:val="2"/>
                <w:sz w:val="24"/>
                <w:szCs w:val="24"/>
                <w:lang w:eastAsia="ar-SA" w:bidi="hi-IN"/>
              </w:rPr>
              <w:t>3</w:t>
            </w:r>
          </w:p>
        </w:tc>
        <w:tc>
          <w:tcPr>
            <w:tcW w:w="3351" w:type="dxa"/>
            <w:tcMar>
              <w:top w:w="0" w:type="dxa"/>
              <w:left w:w="149" w:type="dxa"/>
              <w:bottom w:w="0" w:type="dxa"/>
              <w:right w:w="149" w:type="dxa"/>
            </w:tcMar>
            <w:hideMark/>
          </w:tcPr>
          <w:p w:rsidR="00057EFA" w:rsidRPr="00057EFA" w:rsidRDefault="00057EFA" w:rsidP="00057EFA">
            <w:pPr>
              <w:jc w:val="center"/>
              <w:textAlignment w:val="baseline"/>
              <w:rPr>
                <w:rFonts w:cs="Mangal"/>
                <w:kern w:val="2"/>
                <w:sz w:val="24"/>
                <w:szCs w:val="24"/>
                <w:lang w:eastAsia="ar-SA" w:bidi="hi-IN"/>
              </w:rPr>
            </w:pPr>
            <w:r w:rsidRPr="00057EFA">
              <w:rPr>
                <w:rFonts w:cs="Mangal"/>
                <w:kern w:val="2"/>
                <w:sz w:val="24"/>
                <w:szCs w:val="24"/>
                <w:lang w:eastAsia="ar-SA" w:bidi="hi-IN"/>
              </w:rPr>
              <w:t>4</w:t>
            </w:r>
          </w:p>
        </w:tc>
        <w:tc>
          <w:tcPr>
            <w:tcW w:w="5917" w:type="dxa"/>
            <w:tcMar>
              <w:top w:w="0" w:type="dxa"/>
              <w:left w:w="149" w:type="dxa"/>
              <w:bottom w:w="0" w:type="dxa"/>
              <w:right w:w="149" w:type="dxa"/>
            </w:tcMar>
            <w:hideMark/>
          </w:tcPr>
          <w:p w:rsidR="00057EFA" w:rsidRPr="00057EFA" w:rsidRDefault="00057EFA" w:rsidP="00057EFA">
            <w:pPr>
              <w:jc w:val="center"/>
              <w:textAlignment w:val="baseline"/>
              <w:rPr>
                <w:rFonts w:cs="Mangal"/>
                <w:kern w:val="2"/>
                <w:sz w:val="24"/>
                <w:szCs w:val="24"/>
                <w:lang w:eastAsia="ar-SA" w:bidi="hi-IN"/>
              </w:rPr>
            </w:pPr>
            <w:r w:rsidRPr="00057EFA">
              <w:rPr>
                <w:rFonts w:cs="Mangal"/>
                <w:kern w:val="2"/>
                <w:sz w:val="24"/>
                <w:szCs w:val="24"/>
                <w:lang w:eastAsia="ar-SA" w:bidi="hi-IN"/>
              </w:rPr>
              <w:t>5</w:t>
            </w:r>
          </w:p>
        </w:tc>
      </w:tr>
      <w:tr w:rsidR="00057EFA" w:rsidRPr="00057EFA" w:rsidTr="00E52C56">
        <w:trPr>
          <w:trHeight w:val="1966"/>
        </w:trPr>
        <w:tc>
          <w:tcPr>
            <w:tcW w:w="709" w:type="dxa"/>
            <w:tcMar>
              <w:top w:w="0" w:type="dxa"/>
              <w:left w:w="149" w:type="dxa"/>
              <w:bottom w:w="0" w:type="dxa"/>
              <w:right w:w="149" w:type="dxa"/>
            </w:tcMar>
            <w:hideMark/>
          </w:tcPr>
          <w:p w:rsidR="00057EFA" w:rsidRPr="00057EFA" w:rsidRDefault="00057EFA" w:rsidP="00057EFA">
            <w:pPr>
              <w:ind w:left="-149" w:right="-149"/>
              <w:jc w:val="center"/>
              <w:textAlignment w:val="baseline"/>
              <w:rPr>
                <w:rFonts w:cs="Mangal"/>
                <w:kern w:val="2"/>
                <w:sz w:val="24"/>
                <w:szCs w:val="24"/>
                <w:lang w:eastAsia="ar-SA" w:bidi="hi-IN"/>
              </w:rPr>
            </w:pPr>
            <w:r w:rsidRPr="00057EFA">
              <w:rPr>
                <w:rFonts w:cs="Mangal"/>
                <w:kern w:val="2"/>
                <w:sz w:val="24"/>
                <w:szCs w:val="24"/>
                <w:lang w:eastAsia="ar-SA" w:bidi="hi-IN"/>
              </w:rPr>
              <w:t>1</w:t>
            </w:r>
          </w:p>
        </w:tc>
        <w:tc>
          <w:tcPr>
            <w:tcW w:w="4118" w:type="dxa"/>
            <w:tcMar>
              <w:top w:w="0" w:type="dxa"/>
              <w:left w:w="149" w:type="dxa"/>
              <w:bottom w:w="0" w:type="dxa"/>
              <w:right w:w="149" w:type="dxa"/>
            </w:tcMar>
            <w:hideMark/>
          </w:tcPr>
          <w:p w:rsidR="00057EFA" w:rsidRPr="00057EFA" w:rsidRDefault="00057EFA" w:rsidP="00057EFA">
            <w:pPr>
              <w:pStyle w:val="ae"/>
              <w:rPr>
                <w:rFonts w:ascii="Times New Roman" w:hAnsi="Times New Roman" w:cs="Times New Roman"/>
              </w:rPr>
            </w:pPr>
            <w:r w:rsidRPr="00057EFA">
              <w:rPr>
                <w:rFonts w:ascii="Times New Roman" w:hAnsi="Times New Roman" w:cs="Times New Roman"/>
              </w:rPr>
              <w:t>Размещение на официальном сайте муниципального образования</w:t>
            </w:r>
            <w:r>
              <w:rPr>
                <w:rFonts w:ascii="Times New Roman" w:hAnsi="Times New Roman" w:cs="Times New Roman"/>
              </w:rPr>
              <w:t xml:space="preserve"> Челябинской области информации </w:t>
            </w:r>
            <w:r>
              <w:rPr>
                <w:rFonts w:ascii="Times New Roman" w:hAnsi="Times New Roman" w:cs="Times New Roman"/>
              </w:rPr>
              <w:br/>
            </w:r>
            <w:r w:rsidRPr="00057EFA">
              <w:rPr>
                <w:rFonts w:ascii="Times New Roman" w:hAnsi="Times New Roman" w:cs="Times New Roman"/>
              </w:rPr>
              <w:t>о порядке предоставле</w:t>
            </w:r>
            <w:r w:rsidR="00DE4499">
              <w:rPr>
                <w:rFonts w:ascii="Times New Roman" w:hAnsi="Times New Roman" w:cs="Times New Roman"/>
              </w:rPr>
              <w:t xml:space="preserve">ния </w:t>
            </w:r>
            <w:r w:rsidR="00E52C56">
              <w:rPr>
                <w:rFonts w:ascii="Times New Roman" w:hAnsi="Times New Roman" w:cs="Times New Roman"/>
              </w:rPr>
              <w:br/>
            </w:r>
            <w:r w:rsidRPr="00057EFA">
              <w:rPr>
                <w:rFonts w:ascii="Times New Roman" w:hAnsi="Times New Roman" w:cs="Times New Roman"/>
              </w:rPr>
              <w:t>и стоимости услуг, предоставляемых согласно гарантированному перечню услуг по погребению</w:t>
            </w:r>
          </w:p>
        </w:tc>
        <w:tc>
          <w:tcPr>
            <w:tcW w:w="2065" w:type="dxa"/>
            <w:tcMar>
              <w:top w:w="0" w:type="dxa"/>
              <w:left w:w="149" w:type="dxa"/>
              <w:bottom w:w="0" w:type="dxa"/>
              <w:right w:w="149" w:type="dxa"/>
            </w:tcMar>
            <w:hideMark/>
          </w:tcPr>
          <w:p w:rsidR="00057EFA" w:rsidRPr="00057EFA" w:rsidRDefault="00057EFA" w:rsidP="00057EFA">
            <w:pPr>
              <w:jc w:val="center"/>
              <w:rPr>
                <w:sz w:val="24"/>
                <w:szCs w:val="24"/>
              </w:rPr>
            </w:pPr>
            <w:r w:rsidRPr="00057EFA">
              <w:rPr>
                <w:sz w:val="24"/>
                <w:szCs w:val="24"/>
              </w:rPr>
              <w:t>2022 - 2026 годы</w:t>
            </w:r>
          </w:p>
        </w:tc>
        <w:tc>
          <w:tcPr>
            <w:tcW w:w="3351" w:type="dxa"/>
            <w:tcMar>
              <w:top w:w="0" w:type="dxa"/>
              <w:left w:w="149" w:type="dxa"/>
              <w:bottom w:w="0" w:type="dxa"/>
              <w:right w:w="149" w:type="dxa"/>
            </w:tcMar>
            <w:hideMark/>
          </w:tcPr>
          <w:p w:rsidR="00057EFA" w:rsidRPr="00057EFA" w:rsidRDefault="00057EFA" w:rsidP="00057EFA">
            <w:pPr>
              <w:jc w:val="center"/>
              <w:rPr>
                <w:sz w:val="24"/>
                <w:szCs w:val="24"/>
              </w:rPr>
            </w:pPr>
            <w:r w:rsidRPr="00057EFA">
              <w:rPr>
                <w:sz w:val="24"/>
                <w:szCs w:val="24"/>
              </w:rPr>
              <w:t>Муниципальное унитарное предприятие Златоустовского городского округа «Память»</w:t>
            </w:r>
          </w:p>
        </w:tc>
        <w:tc>
          <w:tcPr>
            <w:tcW w:w="5917" w:type="dxa"/>
            <w:tcMar>
              <w:top w:w="0" w:type="dxa"/>
              <w:left w:w="149" w:type="dxa"/>
              <w:bottom w:w="0" w:type="dxa"/>
              <w:right w:w="149" w:type="dxa"/>
            </w:tcMar>
          </w:tcPr>
          <w:p w:rsidR="00057EFA" w:rsidRPr="00057EFA" w:rsidRDefault="00057EFA" w:rsidP="00057EFA">
            <w:pPr>
              <w:pStyle w:val="ae"/>
              <w:rPr>
                <w:rFonts w:ascii="Times New Roman" w:hAnsi="Times New Roman" w:cs="Times New Roman"/>
              </w:rPr>
            </w:pPr>
            <w:r w:rsidRPr="00057EFA">
              <w:rPr>
                <w:rFonts w:ascii="Times New Roman" w:hAnsi="Times New Roman" w:cs="Times New Roman"/>
              </w:rPr>
              <w:t>обеспечение доступа потребителей к информа</w:t>
            </w:r>
            <w:r w:rsidR="00DE4499">
              <w:rPr>
                <w:rFonts w:ascii="Times New Roman" w:hAnsi="Times New Roman" w:cs="Times New Roman"/>
              </w:rPr>
              <w:t xml:space="preserve">ции </w:t>
            </w:r>
            <w:r w:rsidR="00DE4499">
              <w:rPr>
                <w:rFonts w:ascii="Times New Roman" w:hAnsi="Times New Roman" w:cs="Times New Roman"/>
              </w:rPr>
              <w:br/>
            </w:r>
            <w:r w:rsidRPr="00057EFA">
              <w:rPr>
                <w:rFonts w:ascii="Times New Roman" w:hAnsi="Times New Roman" w:cs="Times New Roman"/>
              </w:rPr>
              <w:t>о порядке предоставления и стоимо</w:t>
            </w:r>
            <w:r w:rsidR="00DE4499">
              <w:rPr>
                <w:rFonts w:ascii="Times New Roman" w:hAnsi="Times New Roman" w:cs="Times New Roman"/>
              </w:rPr>
              <w:t xml:space="preserve">сти услуг </w:t>
            </w:r>
            <w:r w:rsidR="00DE4499">
              <w:rPr>
                <w:rFonts w:ascii="Times New Roman" w:hAnsi="Times New Roman" w:cs="Times New Roman"/>
              </w:rPr>
              <w:br/>
            </w:r>
            <w:r w:rsidRPr="00057EFA">
              <w:rPr>
                <w:rFonts w:ascii="Times New Roman" w:hAnsi="Times New Roman" w:cs="Times New Roman"/>
              </w:rPr>
              <w:t>по погребению</w:t>
            </w:r>
          </w:p>
        </w:tc>
      </w:tr>
      <w:tr w:rsidR="00057EFA" w:rsidRPr="00057EFA" w:rsidTr="00E52C56">
        <w:trPr>
          <w:trHeight w:val="1542"/>
        </w:trPr>
        <w:tc>
          <w:tcPr>
            <w:tcW w:w="709" w:type="dxa"/>
            <w:tcMar>
              <w:top w:w="0" w:type="dxa"/>
              <w:left w:w="149" w:type="dxa"/>
              <w:bottom w:w="0" w:type="dxa"/>
              <w:right w:w="149" w:type="dxa"/>
            </w:tcMar>
            <w:hideMark/>
          </w:tcPr>
          <w:p w:rsidR="00057EFA" w:rsidRPr="00057EFA" w:rsidRDefault="00057EFA" w:rsidP="00057EFA">
            <w:pPr>
              <w:ind w:left="-149" w:right="-149"/>
              <w:jc w:val="center"/>
              <w:textAlignment w:val="baseline"/>
              <w:rPr>
                <w:rFonts w:cs="Mangal"/>
                <w:kern w:val="2"/>
                <w:sz w:val="24"/>
                <w:szCs w:val="24"/>
                <w:lang w:eastAsia="ar-SA" w:bidi="hi-IN"/>
              </w:rPr>
            </w:pPr>
            <w:r w:rsidRPr="00057EFA">
              <w:rPr>
                <w:rFonts w:cs="Mangal"/>
                <w:kern w:val="2"/>
                <w:sz w:val="24"/>
                <w:szCs w:val="24"/>
                <w:lang w:eastAsia="ar-SA" w:bidi="hi-IN"/>
              </w:rPr>
              <w:t>2</w:t>
            </w:r>
          </w:p>
        </w:tc>
        <w:tc>
          <w:tcPr>
            <w:tcW w:w="4118" w:type="dxa"/>
            <w:tcMar>
              <w:top w:w="0" w:type="dxa"/>
              <w:left w:w="149" w:type="dxa"/>
              <w:bottom w:w="0" w:type="dxa"/>
              <w:right w:w="149" w:type="dxa"/>
            </w:tcMar>
            <w:hideMark/>
          </w:tcPr>
          <w:p w:rsidR="00057EFA" w:rsidRPr="00057EFA" w:rsidRDefault="00057EFA" w:rsidP="00057EFA">
            <w:pPr>
              <w:pStyle w:val="ae"/>
              <w:rPr>
                <w:rFonts w:ascii="Times New Roman" w:hAnsi="Times New Roman" w:cs="Times New Roman"/>
              </w:rPr>
            </w:pPr>
            <w:r w:rsidRPr="00057EFA">
              <w:rPr>
                <w:rFonts w:ascii="Times New Roman" w:hAnsi="Times New Roman" w:cs="Times New Roman"/>
              </w:rPr>
              <w:t>Организация инвентаризации кладбищ и мест захоронений на них</w:t>
            </w:r>
          </w:p>
        </w:tc>
        <w:tc>
          <w:tcPr>
            <w:tcW w:w="2065" w:type="dxa"/>
            <w:tcMar>
              <w:top w:w="0" w:type="dxa"/>
              <w:left w:w="149" w:type="dxa"/>
              <w:bottom w:w="0" w:type="dxa"/>
              <w:right w:w="149" w:type="dxa"/>
            </w:tcMar>
            <w:hideMark/>
          </w:tcPr>
          <w:p w:rsidR="00057EFA" w:rsidRPr="00057EFA" w:rsidRDefault="00057EFA" w:rsidP="00057EFA">
            <w:pPr>
              <w:jc w:val="center"/>
              <w:rPr>
                <w:sz w:val="24"/>
                <w:szCs w:val="24"/>
              </w:rPr>
            </w:pPr>
            <w:r w:rsidRPr="00057EFA">
              <w:rPr>
                <w:sz w:val="24"/>
                <w:szCs w:val="24"/>
              </w:rPr>
              <w:t>2022 – 2026 годы</w:t>
            </w:r>
          </w:p>
        </w:tc>
        <w:tc>
          <w:tcPr>
            <w:tcW w:w="3351" w:type="dxa"/>
            <w:tcMar>
              <w:top w:w="0" w:type="dxa"/>
              <w:left w:w="149" w:type="dxa"/>
              <w:bottom w:w="0" w:type="dxa"/>
              <w:right w:w="149" w:type="dxa"/>
            </w:tcMar>
            <w:hideMark/>
          </w:tcPr>
          <w:p w:rsidR="00057EFA" w:rsidRPr="00057EFA" w:rsidRDefault="00057EFA" w:rsidP="00057EFA">
            <w:pPr>
              <w:jc w:val="center"/>
              <w:rPr>
                <w:sz w:val="24"/>
                <w:szCs w:val="24"/>
              </w:rPr>
            </w:pPr>
            <w:r w:rsidRPr="00057EFA">
              <w:rPr>
                <w:sz w:val="24"/>
                <w:szCs w:val="24"/>
              </w:rPr>
              <w:t>Муниципальное унитарное предприятие Златоустовского городского округа «Память»</w:t>
            </w:r>
          </w:p>
        </w:tc>
        <w:tc>
          <w:tcPr>
            <w:tcW w:w="5917" w:type="dxa"/>
            <w:tcMar>
              <w:top w:w="0" w:type="dxa"/>
              <w:left w:w="149" w:type="dxa"/>
              <w:bottom w:w="0" w:type="dxa"/>
              <w:right w:w="149" w:type="dxa"/>
            </w:tcMar>
          </w:tcPr>
          <w:p w:rsidR="00057EFA" w:rsidRPr="00057EFA" w:rsidRDefault="00057EFA" w:rsidP="00057EFA">
            <w:pPr>
              <w:pStyle w:val="ae"/>
              <w:rPr>
                <w:rFonts w:ascii="Times New Roman" w:hAnsi="Times New Roman" w:cs="Times New Roman"/>
              </w:rPr>
            </w:pPr>
            <w:r w:rsidRPr="00057EFA">
              <w:rPr>
                <w:rFonts w:ascii="Times New Roman" w:hAnsi="Times New Roman" w:cs="Times New Roman"/>
              </w:rPr>
              <w:t xml:space="preserve">повышение </w:t>
            </w:r>
            <w:proofErr w:type="gramStart"/>
            <w:r w:rsidRPr="00057EFA">
              <w:rPr>
                <w:rFonts w:ascii="Times New Roman" w:hAnsi="Times New Roman" w:cs="Times New Roman"/>
              </w:rPr>
              <w:t>отк</w:t>
            </w:r>
            <w:r w:rsidR="00DE4499">
              <w:rPr>
                <w:rFonts w:ascii="Times New Roman" w:hAnsi="Times New Roman" w:cs="Times New Roman"/>
              </w:rPr>
              <w:t xml:space="preserve">рытости процедур предоставления </w:t>
            </w:r>
            <w:r w:rsidRPr="00057EFA">
              <w:rPr>
                <w:rFonts w:ascii="Times New Roman" w:hAnsi="Times New Roman" w:cs="Times New Roman"/>
              </w:rPr>
              <w:t>мест захоронения</w:t>
            </w:r>
            <w:proofErr w:type="gramEnd"/>
          </w:p>
        </w:tc>
      </w:tr>
      <w:tr w:rsidR="00057EFA" w:rsidRPr="00057EFA" w:rsidTr="00E52C56">
        <w:trPr>
          <w:trHeight w:val="1122"/>
        </w:trPr>
        <w:tc>
          <w:tcPr>
            <w:tcW w:w="709" w:type="dxa"/>
            <w:tcMar>
              <w:top w:w="0" w:type="dxa"/>
              <w:left w:w="149" w:type="dxa"/>
              <w:bottom w:w="0" w:type="dxa"/>
              <w:right w:w="149" w:type="dxa"/>
            </w:tcMar>
            <w:hideMark/>
          </w:tcPr>
          <w:p w:rsidR="00057EFA" w:rsidRPr="00057EFA" w:rsidRDefault="00057EFA" w:rsidP="00057EFA">
            <w:pPr>
              <w:ind w:left="-149" w:right="-149"/>
              <w:jc w:val="center"/>
              <w:textAlignment w:val="baseline"/>
              <w:rPr>
                <w:rFonts w:cs="Mangal"/>
                <w:kern w:val="2"/>
                <w:sz w:val="24"/>
                <w:szCs w:val="24"/>
                <w:lang w:eastAsia="ar-SA" w:bidi="hi-IN"/>
              </w:rPr>
            </w:pPr>
            <w:r w:rsidRPr="00057EFA">
              <w:rPr>
                <w:rFonts w:cs="Mangal"/>
                <w:kern w:val="2"/>
                <w:sz w:val="24"/>
                <w:szCs w:val="24"/>
                <w:lang w:eastAsia="ar-SA" w:bidi="hi-IN"/>
              </w:rPr>
              <w:t>3</w:t>
            </w:r>
          </w:p>
        </w:tc>
        <w:tc>
          <w:tcPr>
            <w:tcW w:w="4118" w:type="dxa"/>
            <w:tcMar>
              <w:top w:w="0" w:type="dxa"/>
              <w:left w:w="149" w:type="dxa"/>
              <w:bottom w:w="0" w:type="dxa"/>
              <w:right w:w="149" w:type="dxa"/>
            </w:tcMar>
            <w:hideMark/>
          </w:tcPr>
          <w:p w:rsidR="00057EFA" w:rsidRPr="00057EFA" w:rsidRDefault="00057EFA" w:rsidP="00057EFA">
            <w:pPr>
              <w:pStyle w:val="ae"/>
              <w:rPr>
                <w:rFonts w:ascii="Times New Roman" w:hAnsi="Times New Roman" w:cs="Times New Roman"/>
              </w:rPr>
            </w:pPr>
            <w:r w:rsidRPr="00057EFA">
              <w:rPr>
                <w:rFonts w:ascii="Times New Roman" w:hAnsi="Times New Roman" w:cs="Times New Roman"/>
              </w:rPr>
              <w:t>Создание и ведение реестров кладбищ и мест з</w:t>
            </w:r>
            <w:r w:rsidR="00DE4499">
              <w:rPr>
                <w:rFonts w:ascii="Times New Roman" w:hAnsi="Times New Roman" w:cs="Times New Roman"/>
              </w:rPr>
              <w:t xml:space="preserve">ахоронений </w:t>
            </w:r>
            <w:r w:rsidR="00E52C56">
              <w:rPr>
                <w:rFonts w:ascii="Times New Roman" w:hAnsi="Times New Roman" w:cs="Times New Roman"/>
              </w:rPr>
              <w:br/>
            </w:r>
            <w:r w:rsidRPr="00057EFA">
              <w:rPr>
                <w:rFonts w:ascii="Times New Roman" w:hAnsi="Times New Roman" w:cs="Times New Roman"/>
              </w:rPr>
              <w:t>с р</w:t>
            </w:r>
            <w:r w:rsidR="00DE4499">
              <w:rPr>
                <w:rFonts w:ascii="Times New Roman" w:hAnsi="Times New Roman" w:cs="Times New Roman"/>
              </w:rPr>
              <w:t xml:space="preserve">азмещением указанных </w:t>
            </w:r>
            <w:r w:rsidRPr="00057EFA">
              <w:rPr>
                <w:rFonts w:ascii="Times New Roman" w:hAnsi="Times New Roman" w:cs="Times New Roman"/>
              </w:rPr>
              <w:t xml:space="preserve">реестров на региональных порталах государственных </w:t>
            </w:r>
            <w:r w:rsidR="00DE4499">
              <w:rPr>
                <w:rFonts w:ascii="Times New Roman" w:hAnsi="Times New Roman" w:cs="Times New Roman"/>
              </w:rPr>
              <w:br/>
            </w:r>
            <w:r w:rsidRPr="00057EFA">
              <w:rPr>
                <w:rFonts w:ascii="Times New Roman" w:hAnsi="Times New Roman" w:cs="Times New Roman"/>
              </w:rPr>
              <w:t>и муниципальных услуг</w:t>
            </w:r>
          </w:p>
        </w:tc>
        <w:tc>
          <w:tcPr>
            <w:tcW w:w="2065" w:type="dxa"/>
            <w:tcMar>
              <w:top w:w="0" w:type="dxa"/>
              <w:left w:w="149" w:type="dxa"/>
              <w:bottom w:w="0" w:type="dxa"/>
              <w:right w:w="149" w:type="dxa"/>
            </w:tcMar>
            <w:hideMark/>
          </w:tcPr>
          <w:p w:rsidR="00057EFA" w:rsidRPr="00057EFA" w:rsidRDefault="00057EFA" w:rsidP="00057EFA">
            <w:pPr>
              <w:jc w:val="center"/>
              <w:rPr>
                <w:sz w:val="24"/>
                <w:szCs w:val="24"/>
              </w:rPr>
            </w:pPr>
            <w:r w:rsidRPr="00057EFA">
              <w:rPr>
                <w:sz w:val="24"/>
                <w:szCs w:val="24"/>
              </w:rPr>
              <w:t>2022 - 2026 годы</w:t>
            </w:r>
          </w:p>
        </w:tc>
        <w:tc>
          <w:tcPr>
            <w:tcW w:w="3351" w:type="dxa"/>
            <w:tcMar>
              <w:top w:w="0" w:type="dxa"/>
              <w:left w:w="149" w:type="dxa"/>
              <w:bottom w:w="0" w:type="dxa"/>
              <w:right w:w="149" w:type="dxa"/>
            </w:tcMar>
            <w:hideMark/>
          </w:tcPr>
          <w:p w:rsidR="00057EFA" w:rsidRPr="00057EFA" w:rsidRDefault="00057EFA" w:rsidP="00057EFA">
            <w:pPr>
              <w:jc w:val="center"/>
              <w:rPr>
                <w:sz w:val="24"/>
                <w:szCs w:val="24"/>
              </w:rPr>
            </w:pPr>
            <w:r w:rsidRPr="00057EFA">
              <w:rPr>
                <w:sz w:val="24"/>
                <w:szCs w:val="24"/>
              </w:rPr>
              <w:t>Муниципальное унитарное предприятие Златоустовского городского округа «Память»</w:t>
            </w:r>
          </w:p>
        </w:tc>
        <w:tc>
          <w:tcPr>
            <w:tcW w:w="5917" w:type="dxa"/>
            <w:tcMar>
              <w:top w:w="0" w:type="dxa"/>
              <w:left w:w="149" w:type="dxa"/>
              <w:bottom w:w="0" w:type="dxa"/>
              <w:right w:w="149" w:type="dxa"/>
            </w:tcMar>
          </w:tcPr>
          <w:p w:rsidR="00057EFA" w:rsidRPr="00057EFA" w:rsidRDefault="00057EFA" w:rsidP="00057EFA">
            <w:pPr>
              <w:pStyle w:val="ae"/>
              <w:rPr>
                <w:rFonts w:ascii="Times New Roman" w:hAnsi="Times New Roman" w:cs="Times New Roman"/>
              </w:rPr>
            </w:pPr>
            <w:r w:rsidRPr="00057EFA">
              <w:rPr>
                <w:rFonts w:ascii="Times New Roman" w:hAnsi="Times New Roman" w:cs="Times New Roman"/>
              </w:rPr>
              <w:t>созданы и размещены на региональных порталах государственных и муниципальных услуг реестры хозяйствующих субъектов, им</w:t>
            </w:r>
            <w:r w:rsidR="00DE4499">
              <w:rPr>
                <w:rFonts w:ascii="Times New Roman" w:hAnsi="Times New Roman" w:cs="Times New Roman"/>
              </w:rPr>
              <w:t xml:space="preserve">еющих право </w:t>
            </w:r>
            <w:r w:rsidR="00DE4499">
              <w:rPr>
                <w:rFonts w:ascii="Times New Roman" w:hAnsi="Times New Roman" w:cs="Times New Roman"/>
              </w:rPr>
              <w:br/>
            </w:r>
            <w:r w:rsidRPr="00057EFA">
              <w:rPr>
                <w:rFonts w:ascii="Times New Roman" w:hAnsi="Times New Roman" w:cs="Times New Roman"/>
              </w:rPr>
              <w:t>на оказание услуг по организации похорон</w:t>
            </w:r>
          </w:p>
        </w:tc>
      </w:tr>
      <w:tr w:rsidR="00057EFA" w:rsidRPr="00057EFA" w:rsidTr="00E52C56">
        <w:trPr>
          <w:trHeight w:val="1428"/>
        </w:trPr>
        <w:tc>
          <w:tcPr>
            <w:tcW w:w="709" w:type="dxa"/>
            <w:tcMar>
              <w:top w:w="0" w:type="dxa"/>
              <w:left w:w="149" w:type="dxa"/>
              <w:bottom w:w="0" w:type="dxa"/>
              <w:right w:w="149" w:type="dxa"/>
            </w:tcMar>
          </w:tcPr>
          <w:p w:rsidR="00057EFA" w:rsidRPr="00057EFA" w:rsidRDefault="00057EFA" w:rsidP="00057EFA">
            <w:pPr>
              <w:ind w:left="-149" w:right="-149"/>
              <w:jc w:val="center"/>
              <w:textAlignment w:val="baseline"/>
              <w:rPr>
                <w:rFonts w:cs="Mangal"/>
                <w:kern w:val="2"/>
                <w:sz w:val="24"/>
                <w:szCs w:val="24"/>
                <w:lang w:eastAsia="ar-SA" w:bidi="hi-IN"/>
              </w:rPr>
            </w:pPr>
            <w:r w:rsidRPr="00057EFA">
              <w:rPr>
                <w:rFonts w:cs="Mangal"/>
                <w:kern w:val="2"/>
                <w:sz w:val="24"/>
                <w:szCs w:val="24"/>
                <w:lang w:eastAsia="ar-SA" w:bidi="hi-IN"/>
              </w:rPr>
              <w:t>4</w:t>
            </w:r>
          </w:p>
        </w:tc>
        <w:tc>
          <w:tcPr>
            <w:tcW w:w="4118" w:type="dxa"/>
            <w:tcMar>
              <w:top w:w="0" w:type="dxa"/>
              <w:left w:w="149" w:type="dxa"/>
              <w:bottom w:w="0" w:type="dxa"/>
              <w:right w:w="149" w:type="dxa"/>
            </w:tcMar>
          </w:tcPr>
          <w:p w:rsidR="00057EFA" w:rsidRPr="00057EFA" w:rsidRDefault="00057EFA" w:rsidP="00057EFA">
            <w:pPr>
              <w:pStyle w:val="ae"/>
              <w:rPr>
                <w:rFonts w:ascii="Times New Roman" w:hAnsi="Times New Roman" w:cs="Times New Roman"/>
              </w:rPr>
            </w:pPr>
            <w:r w:rsidRPr="00057EFA">
              <w:rPr>
                <w:rFonts w:ascii="Times New Roman" w:hAnsi="Times New Roman" w:cs="Times New Roman"/>
              </w:rPr>
              <w:t>Информирование населения Челябинской обл</w:t>
            </w:r>
            <w:r w:rsidR="00DE4499">
              <w:rPr>
                <w:rFonts w:ascii="Times New Roman" w:hAnsi="Times New Roman" w:cs="Times New Roman"/>
              </w:rPr>
              <w:t xml:space="preserve">асти, в том числе </w:t>
            </w:r>
            <w:r w:rsidR="00DE4499">
              <w:rPr>
                <w:rFonts w:ascii="Times New Roman" w:hAnsi="Times New Roman" w:cs="Times New Roman"/>
              </w:rPr>
              <w:br/>
            </w:r>
            <w:r w:rsidRPr="00057EFA">
              <w:rPr>
                <w:rFonts w:ascii="Times New Roman" w:hAnsi="Times New Roman" w:cs="Times New Roman"/>
              </w:rPr>
              <w:t>с использованием средств массовой информации, о создании реестров кладбищ и мест захоронений</w:t>
            </w:r>
          </w:p>
        </w:tc>
        <w:tc>
          <w:tcPr>
            <w:tcW w:w="2065" w:type="dxa"/>
            <w:tcMar>
              <w:top w:w="0" w:type="dxa"/>
              <w:left w:w="149" w:type="dxa"/>
              <w:bottom w:w="0" w:type="dxa"/>
              <w:right w:w="149" w:type="dxa"/>
            </w:tcMar>
          </w:tcPr>
          <w:p w:rsidR="00057EFA" w:rsidRPr="00057EFA" w:rsidRDefault="00057EFA" w:rsidP="00057EFA">
            <w:pPr>
              <w:jc w:val="center"/>
              <w:rPr>
                <w:sz w:val="24"/>
                <w:szCs w:val="24"/>
              </w:rPr>
            </w:pPr>
            <w:r w:rsidRPr="00057EFA">
              <w:rPr>
                <w:sz w:val="24"/>
                <w:szCs w:val="24"/>
              </w:rPr>
              <w:t>2022 - 2026 годы</w:t>
            </w:r>
          </w:p>
        </w:tc>
        <w:tc>
          <w:tcPr>
            <w:tcW w:w="3351" w:type="dxa"/>
            <w:tcMar>
              <w:top w:w="0" w:type="dxa"/>
              <w:left w:w="149" w:type="dxa"/>
              <w:bottom w:w="0" w:type="dxa"/>
              <w:right w:w="149" w:type="dxa"/>
            </w:tcMar>
          </w:tcPr>
          <w:p w:rsidR="00057EFA" w:rsidRPr="00057EFA" w:rsidRDefault="00057EFA" w:rsidP="00057EFA">
            <w:pPr>
              <w:jc w:val="center"/>
              <w:rPr>
                <w:sz w:val="24"/>
                <w:szCs w:val="24"/>
              </w:rPr>
            </w:pPr>
            <w:r w:rsidRPr="00057EFA">
              <w:rPr>
                <w:sz w:val="24"/>
                <w:szCs w:val="24"/>
              </w:rPr>
              <w:t>Муниципальное унитарное предприятие Златоустовского городского округа «Память»</w:t>
            </w:r>
          </w:p>
        </w:tc>
        <w:tc>
          <w:tcPr>
            <w:tcW w:w="5917" w:type="dxa"/>
            <w:tcMar>
              <w:top w:w="0" w:type="dxa"/>
              <w:left w:w="149" w:type="dxa"/>
              <w:bottom w:w="0" w:type="dxa"/>
              <w:right w:w="149" w:type="dxa"/>
            </w:tcMar>
          </w:tcPr>
          <w:p w:rsidR="00057EFA" w:rsidRPr="00057EFA" w:rsidRDefault="00057EFA" w:rsidP="00057EFA">
            <w:pPr>
              <w:pStyle w:val="ae"/>
              <w:rPr>
                <w:rFonts w:ascii="Times New Roman" w:hAnsi="Times New Roman" w:cs="Times New Roman"/>
              </w:rPr>
            </w:pPr>
            <w:r w:rsidRPr="00057EFA">
              <w:rPr>
                <w:rFonts w:ascii="Times New Roman" w:hAnsi="Times New Roman" w:cs="Times New Roman"/>
              </w:rPr>
              <w:t>повышение информированности потребителей</w:t>
            </w:r>
          </w:p>
        </w:tc>
      </w:tr>
    </w:tbl>
    <w:p w:rsidR="00057EFA" w:rsidRDefault="00057EFA" w:rsidP="00057EFA">
      <w:pPr>
        <w:pStyle w:val="ac"/>
        <w:tabs>
          <w:tab w:val="left" w:pos="8640"/>
        </w:tabs>
        <w:suppressAutoHyphens/>
        <w:ind w:left="1134"/>
        <w:jc w:val="both"/>
        <w:rPr>
          <w:rFonts w:ascii="Times New Roman" w:hAnsi="Times New Roman"/>
          <w:sz w:val="28"/>
          <w:szCs w:val="28"/>
        </w:rPr>
      </w:pPr>
    </w:p>
    <w:p w:rsidR="00D81BB5" w:rsidRDefault="00D81BB5" w:rsidP="00D81BB5">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t>4. </w:t>
      </w:r>
      <w:r w:rsidRPr="00D81BB5">
        <w:rPr>
          <w:rFonts w:ascii="Times New Roman" w:hAnsi="Times New Roman"/>
          <w:sz w:val="28"/>
          <w:szCs w:val="28"/>
        </w:rPr>
        <w:t>Рынок теплоснабжения (производство тепловой энергии)</w:t>
      </w:r>
    </w:p>
    <w:p w:rsidR="00E21BCA" w:rsidRPr="00D81BB5" w:rsidRDefault="00E21BCA" w:rsidP="00D81BB5">
      <w:pPr>
        <w:pStyle w:val="ac"/>
        <w:tabs>
          <w:tab w:val="left" w:pos="8640"/>
        </w:tabs>
        <w:suppressAutoHyphens/>
        <w:ind w:left="1134"/>
        <w:jc w:val="center"/>
        <w:rPr>
          <w:rFonts w:ascii="Times New Roman" w:hAnsi="Times New Roman"/>
          <w:sz w:val="28"/>
          <w:szCs w:val="28"/>
        </w:rPr>
      </w:pPr>
    </w:p>
    <w:p w:rsidR="00D81BB5" w:rsidRDefault="00D81BB5" w:rsidP="00D81BB5">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4.1. </w:t>
      </w:r>
      <w:r w:rsidRPr="00D81BB5">
        <w:rPr>
          <w:rFonts w:ascii="Times New Roman" w:hAnsi="Times New Roman"/>
          <w:sz w:val="28"/>
          <w:szCs w:val="28"/>
        </w:rPr>
        <w:t>Сведения о показателях (индикаторах) развития конкуренции на рынке теплоснабжения (производство тепловой энергии):</w:t>
      </w:r>
    </w:p>
    <w:tbl>
      <w:tblPr>
        <w:tblW w:w="16160" w:type="dxa"/>
        <w:tblInd w:w="7" w:type="dxa"/>
        <w:tblCellMar>
          <w:left w:w="0" w:type="dxa"/>
          <w:right w:w="0" w:type="dxa"/>
        </w:tblCellMar>
        <w:tblLook w:val="04A0" w:firstRow="1" w:lastRow="0" w:firstColumn="1" w:lastColumn="0" w:noHBand="0" w:noVBand="1"/>
      </w:tblPr>
      <w:tblGrid>
        <w:gridCol w:w="709"/>
        <w:gridCol w:w="7797"/>
        <w:gridCol w:w="1984"/>
        <w:gridCol w:w="1276"/>
        <w:gridCol w:w="1134"/>
        <w:gridCol w:w="1134"/>
        <w:gridCol w:w="1134"/>
        <w:gridCol w:w="992"/>
      </w:tblGrid>
      <w:tr w:rsidR="00D81BB5" w:rsidRPr="00D81BB5" w:rsidTr="00E52C56">
        <w:trPr>
          <w:trHeight w:val="72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5800" w:rsidRPr="00735800" w:rsidRDefault="00735800" w:rsidP="00735800">
            <w:pPr>
              <w:jc w:val="center"/>
              <w:textAlignment w:val="baseline"/>
              <w:rPr>
                <w:sz w:val="24"/>
                <w:szCs w:val="24"/>
              </w:rPr>
            </w:pPr>
            <w:r w:rsidRPr="00735800">
              <w:rPr>
                <w:sz w:val="24"/>
                <w:szCs w:val="24"/>
              </w:rPr>
              <w:t xml:space="preserve">№ </w:t>
            </w:r>
          </w:p>
          <w:p w:rsidR="00D81BB5" w:rsidRPr="00D81BB5" w:rsidRDefault="00735800" w:rsidP="00735800">
            <w:pPr>
              <w:jc w:val="center"/>
              <w:textAlignment w:val="baseline"/>
              <w:rPr>
                <w:sz w:val="24"/>
                <w:szCs w:val="24"/>
              </w:rPr>
            </w:pPr>
            <w:proofErr w:type="gramStart"/>
            <w:r w:rsidRPr="00735800">
              <w:rPr>
                <w:sz w:val="24"/>
                <w:szCs w:val="24"/>
              </w:rPr>
              <w:t>п</w:t>
            </w:r>
            <w:proofErr w:type="gramEnd"/>
            <w:r w:rsidRPr="00735800">
              <w:rPr>
                <w:sz w:val="24"/>
                <w:szCs w:val="24"/>
              </w:rPr>
              <w:t>/п</w:t>
            </w:r>
          </w:p>
        </w:tc>
        <w:tc>
          <w:tcPr>
            <w:tcW w:w="7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1BB5" w:rsidRPr="00D81BB5" w:rsidRDefault="00D81BB5" w:rsidP="00D81BB5">
            <w:pPr>
              <w:jc w:val="center"/>
              <w:textAlignment w:val="baseline"/>
              <w:rPr>
                <w:sz w:val="24"/>
                <w:szCs w:val="24"/>
              </w:rPr>
            </w:pPr>
            <w:r w:rsidRPr="00D81BB5">
              <w:rPr>
                <w:sz w:val="24"/>
                <w:szCs w:val="24"/>
              </w:rPr>
              <w:t>Наименование контрольного показателя (индикатора)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1BB5" w:rsidRPr="00D81BB5" w:rsidRDefault="00D81BB5" w:rsidP="00D81BB5">
            <w:pPr>
              <w:jc w:val="center"/>
              <w:textAlignment w:val="baseline"/>
              <w:rPr>
                <w:sz w:val="24"/>
                <w:szCs w:val="24"/>
              </w:rPr>
            </w:pPr>
            <w:r w:rsidRPr="00D81BB5">
              <w:rPr>
                <w:sz w:val="24"/>
                <w:szCs w:val="24"/>
              </w:rPr>
              <w:t>Единица</w:t>
            </w:r>
            <w:r>
              <w:rPr>
                <w:sz w:val="24"/>
                <w:szCs w:val="24"/>
              </w:rPr>
              <w:t xml:space="preserve"> </w:t>
            </w:r>
            <w:r w:rsidRPr="00D81BB5">
              <w:rPr>
                <w:sz w:val="24"/>
                <w:szCs w:val="24"/>
              </w:rPr>
              <w:t>измерения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1BB5" w:rsidRPr="00D81BB5" w:rsidRDefault="00D81BB5" w:rsidP="00D81BB5">
            <w:pPr>
              <w:jc w:val="center"/>
              <w:textAlignment w:val="baseline"/>
              <w:rPr>
                <w:sz w:val="24"/>
                <w:szCs w:val="24"/>
              </w:rPr>
            </w:pPr>
            <w:r w:rsidRPr="00D81BB5">
              <w:rPr>
                <w:sz w:val="24"/>
                <w:szCs w:val="24"/>
              </w:rPr>
              <w:t>2022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1BB5" w:rsidRPr="00D81BB5" w:rsidRDefault="00D81BB5" w:rsidP="00D81BB5">
            <w:pPr>
              <w:jc w:val="center"/>
              <w:textAlignment w:val="baseline"/>
              <w:rPr>
                <w:sz w:val="24"/>
                <w:szCs w:val="24"/>
              </w:rPr>
            </w:pPr>
            <w:r w:rsidRPr="00D81BB5">
              <w:rPr>
                <w:sz w:val="24"/>
                <w:szCs w:val="24"/>
              </w:rPr>
              <w:t>2023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1BB5" w:rsidRPr="00D81BB5" w:rsidRDefault="00D81BB5" w:rsidP="00D81BB5">
            <w:pPr>
              <w:jc w:val="center"/>
              <w:textAlignment w:val="baseline"/>
              <w:rPr>
                <w:sz w:val="24"/>
                <w:szCs w:val="24"/>
              </w:rPr>
            </w:pPr>
            <w:r w:rsidRPr="00D81BB5">
              <w:rPr>
                <w:sz w:val="24"/>
                <w:szCs w:val="24"/>
              </w:rPr>
              <w:t>2024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1BB5" w:rsidRPr="00D81BB5" w:rsidRDefault="00D81BB5" w:rsidP="00D81BB5">
            <w:pPr>
              <w:jc w:val="center"/>
              <w:textAlignment w:val="baseline"/>
              <w:rPr>
                <w:sz w:val="24"/>
                <w:szCs w:val="24"/>
              </w:rPr>
            </w:pPr>
            <w:r w:rsidRPr="00D81BB5">
              <w:rPr>
                <w:sz w:val="24"/>
                <w:szCs w:val="24"/>
              </w:rPr>
              <w:t>2025 г.</w:t>
            </w:r>
          </w:p>
        </w:tc>
        <w:tc>
          <w:tcPr>
            <w:tcW w:w="992" w:type="dxa"/>
            <w:tcBorders>
              <w:top w:val="single" w:sz="6" w:space="0" w:color="000000"/>
              <w:left w:val="single" w:sz="6" w:space="0" w:color="000000"/>
              <w:bottom w:val="single" w:sz="6" w:space="0" w:color="000000"/>
              <w:right w:val="single" w:sz="6" w:space="0" w:color="000000"/>
            </w:tcBorders>
            <w:vAlign w:val="center"/>
          </w:tcPr>
          <w:p w:rsidR="00D81BB5" w:rsidRPr="00D81BB5" w:rsidRDefault="00D81BB5" w:rsidP="00D81BB5">
            <w:pPr>
              <w:jc w:val="center"/>
              <w:textAlignment w:val="baseline"/>
              <w:rPr>
                <w:sz w:val="24"/>
                <w:szCs w:val="24"/>
              </w:rPr>
            </w:pPr>
            <w:r w:rsidRPr="00D81BB5">
              <w:rPr>
                <w:sz w:val="24"/>
                <w:szCs w:val="24"/>
              </w:rPr>
              <w:t>2026 г.</w:t>
            </w:r>
          </w:p>
        </w:tc>
      </w:tr>
      <w:tr w:rsidR="00D81BB5" w:rsidRPr="00D81BB5" w:rsidTr="00E52C56">
        <w:trPr>
          <w:trHeight w:val="43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1BB5" w:rsidRPr="00D81BB5" w:rsidRDefault="00D81BB5" w:rsidP="00D81BB5">
            <w:pPr>
              <w:jc w:val="center"/>
              <w:textAlignment w:val="baseline"/>
              <w:rPr>
                <w:sz w:val="24"/>
                <w:szCs w:val="24"/>
              </w:rPr>
            </w:pPr>
            <w:r w:rsidRPr="00D81BB5">
              <w:rPr>
                <w:sz w:val="24"/>
                <w:szCs w:val="24"/>
              </w:rPr>
              <w:lastRenderedPageBreak/>
              <w:t>1</w:t>
            </w:r>
          </w:p>
        </w:tc>
        <w:tc>
          <w:tcPr>
            <w:tcW w:w="7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81BB5" w:rsidRPr="00D81BB5" w:rsidRDefault="00D81BB5" w:rsidP="00D81BB5">
            <w:pPr>
              <w:jc w:val="center"/>
              <w:textAlignment w:val="baseline"/>
              <w:rPr>
                <w:sz w:val="24"/>
                <w:szCs w:val="24"/>
              </w:rPr>
            </w:pPr>
            <w:r w:rsidRPr="00D81BB5">
              <w:rPr>
                <w:spacing w:val="2"/>
                <w:sz w:val="24"/>
                <w:szCs w:val="24"/>
              </w:rPr>
              <w:t>Наличие схемы теплоснабжения Златоустовского городского округа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81BB5" w:rsidRPr="00D81BB5" w:rsidRDefault="00D81BB5" w:rsidP="00D81BB5">
            <w:pPr>
              <w:jc w:val="center"/>
              <w:textAlignment w:val="baseline"/>
              <w:rPr>
                <w:sz w:val="24"/>
                <w:szCs w:val="24"/>
              </w:rPr>
            </w:pPr>
            <w:r w:rsidRPr="00D81BB5">
              <w:rPr>
                <w:sz w:val="24"/>
                <w:szCs w:val="24"/>
              </w:rPr>
              <w:t>да/нет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81BB5" w:rsidRPr="00D81BB5" w:rsidRDefault="00D81BB5" w:rsidP="00D81BB5">
            <w:pPr>
              <w:jc w:val="center"/>
              <w:textAlignment w:val="baseline"/>
              <w:rPr>
                <w:sz w:val="24"/>
                <w:szCs w:val="24"/>
              </w:rPr>
            </w:pPr>
            <w:r w:rsidRPr="00D81BB5">
              <w:rPr>
                <w:sz w:val="24"/>
                <w:szCs w:val="24"/>
              </w:rPr>
              <w:t>да</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81BB5" w:rsidRPr="00D81BB5" w:rsidRDefault="00D81BB5" w:rsidP="00D81BB5">
            <w:pPr>
              <w:jc w:val="center"/>
              <w:rPr>
                <w:sz w:val="24"/>
                <w:szCs w:val="24"/>
              </w:rPr>
            </w:pPr>
            <w:r w:rsidRPr="00D81BB5">
              <w:rPr>
                <w:sz w:val="24"/>
                <w:szCs w:val="24"/>
              </w:rPr>
              <w:t>да</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81BB5" w:rsidRPr="00D81BB5" w:rsidRDefault="00D81BB5" w:rsidP="00D81BB5">
            <w:pPr>
              <w:jc w:val="center"/>
              <w:rPr>
                <w:sz w:val="24"/>
                <w:szCs w:val="24"/>
              </w:rPr>
            </w:pPr>
            <w:r w:rsidRPr="00D81BB5">
              <w:rPr>
                <w:sz w:val="24"/>
                <w:szCs w:val="24"/>
              </w:rPr>
              <w:t>да</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81BB5" w:rsidRPr="00D81BB5" w:rsidRDefault="00D81BB5" w:rsidP="00D81BB5">
            <w:pPr>
              <w:jc w:val="center"/>
              <w:rPr>
                <w:sz w:val="24"/>
                <w:szCs w:val="24"/>
              </w:rPr>
            </w:pPr>
            <w:r w:rsidRPr="00D81BB5">
              <w:rPr>
                <w:sz w:val="24"/>
                <w:szCs w:val="24"/>
              </w:rPr>
              <w:t>да</w:t>
            </w:r>
          </w:p>
        </w:tc>
        <w:tc>
          <w:tcPr>
            <w:tcW w:w="992" w:type="dxa"/>
            <w:tcBorders>
              <w:top w:val="single" w:sz="6" w:space="0" w:color="000000"/>
              <w:left w:val="single" w:sz="6" w:space="0" w:color="000000"/>
              <w:bottom w:val="single" w:sz="6" w:space="0" w:color="000000"/>
              <w:right w:val="single" w:sz="6" w:space="0" w:color="000000"/>
            </w:tcBorders>
            <w:vAlign w:val="center"/>
          </w:tcPr>
          <w:p w:rsidR="00D81BB5" w:rsidRPr="00D81BB5" w:rsidRDefault="00D81BB5" w:rsidP="00D81BB5">
            <w:pPr>
              <w:jc w:val="center"/>
              <w:rPr>
                <w:sz w:val="24"/>
                <w:szCs w:val="24"/>
              </w:rPr>
            </w:pPr>
            <w:r w:rsidRPr="00D81BB5">
              <w:rPr>
                <w:sz w:val="24"/>
                <w:szCs w:val="24"/>
              </w:rPr>
              <w:t>да</w:t>
            </w:r>
          </w:p>
        </w:tc>
      </w:tr>
    </w:tbl>
    <w:p w:rsidR="00D81BB5" w:rsidRDefault="00D81BB5" w:rsidP="00D81BB5">
      <w:pPr>
        <w:pStyle w:val="ac"/>
        <w:tabs>
          <w:tab w:val="left" w:pos="8640"/>
        </w:tabs>
        <w:suppressAutoHyphens/>
        <w:ind w:left="1134"/>
        <w:jc w:val="both"/>
        <w:rPr>
          <w:rFonts w:ascii="Times New Roman" w:hAnsi="Times New Roman"/>
          <w:sz w:val="28"/>
          <w:szCs w:val="28"/>
        </w:rPr>
      </w:pPr>
    </w:p>
    <w:p w:rsidR="00AC06CD" w:rsidRPr="00AC06CD" w:rsidRDefault="00AC06CD" w:rsidP="00AC06CD">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4.2. </w:t>
      </w:r>
      <w:r w:rsidRPr="00AC06CD">
        <w:rPr>
          <w:rFonts w:ascii="Times New Roman" w:hAnsi="Times New Roman"/>
          <w:sz w:val="28"/>
          <w:szCs w:val="28"/>
        </w:rPr>
        <w:t>Фактическая информация о ситуации на рынке и проблематика.</w:t>
      </w:r>
    </w:p>
    <w:p w:rsidR="00AC06CD" w:rsidRPr="00AC06CD" w:rsidRDefault="00AC06CD" w:rsidP="00AC06CD">
      <w:pPr>
        <w:pStyle w:val="ac"/>
        <w:tabs>
          <w:tab w:val="left" w:pos="8640"/>
        </w:tabs>
        <w:suppressAutoHyphens/>
        <w:ind w:left="1134" w:firstLine="426"/>
        <w:jc w:val="both"/>
        <w:rPr>
          <w:rFonts w:ascii="Times New Roman" w:hAnsi="Times New Roman"/>
          <w:sz w:val="28"/>
          <w:szCs w:val="28"/>
        </w:rPr>
      </w:pPr>
      <w:r w:rsidRPr="00AC06CD">
        <w:rPr>
          <w:rFonts w:ascii="Times New Roman" w:hAnsi="Times New Roman"/>
          <w:sz w:val="28"/>
          <w:szCs w:val="28"/>
        </w:rPr>
        <w:t>На территории Златоустовского городского округа деятельность по производству тепловой энер</w:t>
      </w:r>
      <w:r>
        <w:rPr>
          <w:rFonts w:ascii="Times New Roman" w:hAnsi="Times New Roman"/>
          <w:sz w:val="28"/>
          <w:szCs w:val="28"/>
        </w:rPr>
        <w:t xml:space="preserve">гии осуществляют </w:t>
      </w:r>
      <w:r>
        <w:rPr>
          <w:rFonts w:ascii="Times New Roman" w:hAnsi="Times New Roman"/>
          <w:sz w:val="28"/>
          <w:szCs w:val="28"/>
        </w:rPr>
        <w:br/>
      </w:r>
      <w:r w:rsidRPr="00AC06CD">
        <w:rPr>
          <w:rFonts w:ascii="Times New Roman" w:hAnsi="Times New Roman"/>
          <w:sz w:val="28"/>
          <w:szCs w:val="28"/>
        </w:rPr>
        <w:t>8 организаций.</w:t>
      </w:r>
    </w:p>
    <w:p w:rsidR="00AC06CD" w:rsidRPr="00AC06CD" w:rsidRDefault="00AC06CD" w:rsidP="00AC06CD">
      <w:pPr>
        <w:pStyle w:val="ac"/>
        <w:tabs>
          <w:tab w:val="left" w:pos="8640"/>
        </w:tabs>
        <w:suppressAutoHyphens/>
        <w:ind w:left="1134" w:firstLine="426"/>
        <w:jc w:val="both"/>
        <w:rPr>
          <w:rFonts w:ascii="Times New Roman" w:hAnsi="Times New Roman"/>
          <w:sz w:val="28"/>
          <w:szCs w:val="28"/>
        </w:rPr>
      </w:pPr>
      <w:proofErr w:type="gramStart"/>
      <w:r w:rsidRPr="00AC06CD">
        <w:rPr>
          <w:rFonts w:ascii="Times New Roman" w:hAnsi="Times New Roman"/>
          <w:sz w:val="28"/>
          <w:szCs w:val="28"/>
        </w:rPr>
        <w:t xml:space="preserve">Документом, содержащим основную информацию о текущем состоянии и перспективном развитии систем теплоснабжения Златоустовского городского округа, о предложениях по строительству, реконструкции, техническому перевооружению и (или) модернизации источников тепловой энергии и тепловых сетей, а также определяющим зоны деятельности единых теплоснабжающих организаций, обладающих доминирующим положением согласно </w:t>
      </w:r>
      <w:r w:rsidR="0069573C">
        <w:rPr>
          <w:rFonts w:ascii="Times New Roman" w:hAnsi="Times New Roman"/>
          <w:sz w:val="28"/>
          <w:szCs w:val="28"/>
        </w:rPr>
        <w:br/>
      </w:r>
      <w:r w:rsidRPr="00AC06CD">
        <w:rPr>
          <w:rFonts w:ascii="Times New Roman" w:hAnsi="Times New Roman"/>
          <w:sz w:val="28"/>
          <w:szCs w:val="28"/>
        </w:rPr>
        <w:t>части 4 статьи 4.2 Федеральног</w:t>
      </w:r>
      <w:r w:rsidR="0069573C">
        <w:rPr>
          <w:rFonts w:ascii="Times New Roman" w:hAnsi="Times New Roman"/>
          <w:sz w:val="28"/>
          <w:szCs w:val="28"/>
        </w:rPr>
        <w:t>о закона от 27 июля 2010 года № </w:t>
      </w:r>
      <w:r w:rsidRPr="00AC06CD">
        <w:rPr>
          <w:rFonts w:ascii="Times New Roman" w:hAnsi="Times New Roman"/>
          <w:sz w:val="28"/>
          <w:szCs w:val="28"/>
        </w:rPr>
        <w:t>190-ФЗ «О теплоснабжении», является схема теплоснабжения.</w:t>
      </w:r>
      <w:proofErr w:type="gramEnd"/>
    </w:p>
    <w:p w:rsidR="00AC06CD" w:rsidRPr="00AC06CD" w:rsidRDefault="00AC06CD" w:rsidP="0069573C">
      <w:pPr>
        <w:pStyle w:val="ac"/>
        <w:tabs>
          <w:tab w:val="left" w:pos="8640"/>
        </w:tabs>
        <w:suppressAutoHyphens/>
        <w:ind w:left="1134" w:firstLine="426"/>
        <w:jc w:val="both"/>
        <w:rPr>
          <w:rFonts w:ascii="Times New Roman" w:hAnsi="Times New Roman"/>
          <w:sz w:val="28"/>
          <w:szCs w:val="28"/>
        </w:rPr>
      </w:pPr>
      <w:r w:rsidRPr="00AC06CD">
        <w:rPr>
          <w:rFonts w:ascii="Times New Roman" w:hAnsi="Times New Roman"/>
          <w:sz w:val="28"/>
          <w:szCs w:val="28"/>
        </w:rPr>
        <w:t>Требования к схемам теплоснабжения утверждены постановлением Правительства Российской Федерации</w:t>
      </w:r>
      <w:r w:rsidR="0069573C">
        <w:rPr>
          <w:rFonts w:ascii="Times New Roman" w:hAnsi="Times New Roman"/>
          <w:sz w:val="28"/>
          <w:szCs w:val="28"/>
        </w:rPr>
        <w:t xml:space="preserve"> </w:t>
      </w:r>
      <w:r w:rsidR="0069573C">
        <w:rPr>
          <w:rFonts w:ascii="Times New Roman" w:hAnsi="Times New Roman"/>
          <w:sz w:val="28"/>
          <w:szCs w:val="28"/>
        </w:rPr>
        <w:br/>
        <w:t>от 22 февраля 2012 г. № </w:t>
      </w:r>
      <w:r w:rsidRPr="00AC06CD">
        <w:rPr>
          <w:rFonts w:ascii="Times New Roman" w:hAnsi="Times New Roman"/>
          <w:sz w:val="28"/>
          <w:szCs w:val="28"/>
        </w:rPr>
        <w:t>154 «О требованиях к схемам теплоснабжения, порядку их разработки и утверждения» (далее именуется - Требования).</w:t>
      </w:r>
    </w:p>
    <w:p w:rsidR="00AC06CD" w:rsidRPr="00AC06CD" w:rsidRDefault="00AC06CD" w:rsidP="0069573C">
      <w:pPr>
        <w:pStyle w:val="ac"/>
        <w:tabs>
          <w:tab w:val="left" w:pos="8640"/>
        </w:tabs>
        <w:suppressAutoHyphens/>
        <w:ind w:left="1134" w:firstLine="426"/>
        <w:jc w:val="both"/>
        <w:rPr>
          <w:rFonts w:ascii="Times New Roman" w:hAnsi="Times New Roman"/>
          <w:sz w:val="28"/>
          <w:szCs w:val="28"/>
        </w:rPr>
      </w:pPr>
      <w:r w:rsidRPr="00AC06CD">
        <w:rPr>
          <w:rFonts w:ascii="Times New Roman" w:hAnsi="Times New Roman"/>
          <w:sz w:val="28"/>
          <w:szCs w:val="28"/>
        </w:rPr>
        <w:t>В соответствии с Требованиями схема теплоснабжения подлежит ежегодной актуализации не позднее 1 июля года, предшествующего году, на который актуализируется схема теплоснабжения.</w:t>
      </w:r>
    </w:p>
    <w:p w:rsidR="00AC06CD" w:rsidRDefault="0069573C" w:rsidP="0069573C">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4.3. </w:t>
      </w:r>
      <w:r w:rsidR="00AC06CD" w:rsidRPr="00AC06CD">
        <w:rPr>
          <w:rFonts w:ascii="Times New Roman" w:hAnsi="Times New Roman"/>
          <w:sz w:val="28"/>
          <w:szCs w:val="28"/>
        </w:rPr>
        <w:t>План мероприятий («дорожная карта») по развитию конкуренции на рынке теплоснабжения (производство тепловой энергии):</w:t>
      </w:r>
    </w:p>
    <w:tbl>
      <w:tblPr>
        <w:tblW w:w="16160" w:type="dxa"/>
        <w:tblInd w:w="7" w:type="dxa"/>
        <w:tblLayout w:type="fixed"/>
        <w:tblCellMar>
          <w:left w:w="0" w:type="dxa"/>
          <w:right w:w="0" w:type="dxa"/>
        </w:tblCellMar>
        <w:tblLook w:val="04A0" w:firstRow="1" w:lastRow="0" w:firstColumn="1" w:lastColumn="0" w:noHBand="0" w:noVBand="1"/>
      </w:tblPr>
      <w:tblGrid>
        <w:gridCol w:w="709"/>
        <w:gridCol w:w="5436"/>
        <w:gridCol w:w="1510"/>
        <w:gridCol w:w="3119"/>
        <w:gridCol w:w="5386"/>
      </w:tblGrid>
      <w:tr w:rsidR="0069573C" w:rsidRPr="0069573C" w:rsidTr="00E52C56">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9573C" w:rsidRPr="0069573C" w:rsidRDefault="0069573C" w:rsidP="0069573C">
            <w:pPr>
              <w:ind w:left="-149" w:right="-149"/>
              <w:jc w:val="center"/>
              <w:textAlignment w:val="baseline"/>
              <w:rPr>
                <w:rFonts w:cs="Mangal"/>
                <w:kern w:val="2"/>
                <w:sz w:val="24"/>
                <w:szCs w:val="24"/>
                <w:lang w:eastAsia="ar-SA" w:bidi="hi-IN"/>
              </w:rPr>
            </w:pPr>
            <w:r w:rsidRPr="0069573C">
              <w:rPr>
                <w:rFonts w:cs="Mangal"/>
                <w:kern w:val="2"/>
                <w:sz w:val="24"/>
                <w:szCs w:val="24"/>
                <w:lang w:eastAsia="ar-SA" w:bidi="hi-IN"/>
              </w:rPr>
              <w:t xml:space="preserve">№ </w:t>
            </w:r>
            <w:r w:rsidR="00E52C56">
              <w:rPr>
                <w:rFonts w:cs="Mangal"/>
                <w:kern w:val="2"/>
                <w:sz w:val="24"/>
                <w:szCs w:val="24"/>
                <w:lang w:eastAsia="ar-SA" w:bidi="hi-IN"/>
              </w:rPr>
              <w:br/>
            </w:r>
            <w:proofErr w:type="gramStart"/>
            <w:r w:rsidRPr="0069573C">
              <w:rPr>
                <w:rFonts w:cs="Mangal"/>
                <w:kern w:val="2"/>
                <w:sz w:val="24"/>
                <w:szCs w:val="24"/>
                <w:lang w:eastAsia="ar-SA" w:bidi="hi-IN"/>
              </w:rPr>
              <w:t>п</w:t>
            </w:r>
            <w:proofErr w:type="gramEnd"/>
            <w:r w:rsidRPr="0069573C">
              <w:rPr>
                <w:rFonts w:cs="Mangal"/>
                <w:kern w:val="2"/>
                <w:sz w:val="24"/>
                <w:szCs w:val="24"/>
                <w:lang w:eastAsia="ar-SA" w:bidi="hi-IN"/>
              </w:rPr>
              <w:t>/п</w:t>
            </w:r>
          </w:p>
        </w:tc>
        <w:tc>
          <w:tcPr>
            <w:tcW w:w="5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9573C" w:rsidRPr="0069573C" w:rsidRDefault="0069573C" w:rsidP="0069573C">
            <w:pPr>
              <w:jc w:val="center"/>
              <w:textAlignment w:val="baseline"/>
              <w:rPr>
                <w:rFonts w:cs="Mangal"/>
                <w:kern w:val="2"/>
                <w:sz w:val="24"/>
                <w:szCs w:val="24"/>
                <w:lang w:eastAsia="ar-SA" w:bidi="hi-IN"/>
              </w:rPr>
            </w:pPr>
            <w:r w:rsidRPr="0069573C">
              <w:rPr>
                <w:rFonts w:cs="Mangal"/>
                <w:kern w:val="2"/>
                <w:sz w:val="24"/>
                <w:szCs w:val="24"/>
                <w:lang w:eastAsia="ar-SA" w:bidi="hi-IN"/>
              </w:rPr>
              <w:t>Наименование мероприятия</w:t>
            </w:r>
          </w:p>
        </w:tc>
        <w:tc>
          <w:tcPr>
            <w:tcW w:w="1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9573C" w:rsidRPr="0069573C" w:rsidRDefault="0069573C" w:rsidP="0069573C">
            <w:pPr>
              <w:jc w:val="center"/>
              <w:textAlignment w:val="baseline"/>
              <w:rPr>
                <w:rFonts w:cs="Mangal"/>
                <w:kern w:val="2"/>
                <w:sz w:val="24"/>
                <w:szCs w:val="24"/>
                <w:lang w:eastAsia="ar-SA" w:bidi="hi-IN"/>
              </w:rPr>
            </w:pPr>
            <w:r w:rsidRPr="0069573C">
              <w:rPr>
                <w:rFonts w:cs="Mangal"/>
                <w:kern w:val="2"/>
                <w:sz w:val="24"/>
                <w:szCs w:val="24"/>
                <w:lang w:eastAsia="ar-SA" w:bidi="hi-IN"/>
              </w:rPr>
              <w:t>Срок, год</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9573C" w:rsidRPr="0069573C" w:rsidRDefault="0069573C" w:rsidP="0069573C">
            <w:pPr>
              <w:jc w:val="center"/>
              <w:textAlignment w:val="baseline"/>
              <w:rPr>
                <w:rFonts w:cs="Mangal"/>
                <w:kern w:val="2"/>
                <w:sz w:val="24"/>
                <w:szCs w:val="24"/>
                <w:lang w:eastAsia="ar-SA" w:bidi="hi-IN"/>
              </w:rPr>
            </w:pPr>
            <w:r w:rsidRPr="0069573C">
              <w:rPr>
                <w:rFonts w:cs="Mangal"/>
                <w:kern w:val="2"/>
                <w:sz w:val="24"/>
                <w:szCs w:val="24"/>
                <w:lang w:eastAsia="ar-SA" w:bidi="hi-IN"/>
              </w:rPr>
              <w:t>Ответственный исполнитель</w:t>
            </w:r>
          </w:p>
        </w:tc>
        <w:tc>
          <w:tcPr>
            <w:tcW w:w="5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9573C" w:rsidRPr="0069573C" w:rsidRDefault="0069573C" w:rsidP="0069573C">
            <w:pPr>
              <w:jc w:val="center"/>
              <w:textAlignment w:val="baseline"/>
              <w:rPr>
                <w:rFonts w:cs="Mangal"/>
                <w:kern w:val="2"/>
                <w:sz w:val="24"/>
                <w:szCs w:val="24"/>
                <w:lang w:eastAsia="ar-SA" w:bidi="hi-IN"/>
              </w:rPr>
            </w:pPr>
            <w:r w:rsidRPr="0069573C">
              <w:rPr>
                <w:rFonts w:cs="Mangal"/>
                <w:kern w:val="2"/>
                <w:sz w:val="24"/>
                <w:szCs w:val="24"/>
                <w:lang w:eastAsia="ar-SA" w:bidi="hi-IN"/>
              </w:rPr>
              <w:t>Ожидаемый результат</w:t>
            </w:r>
          </w:p>
        </w:tc>
      </w:tr>
      <w:tr w:rsidR="0069573C" w:rsidRPr="0069573C" w:rsidTr="00E52C56">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9573C" w:rsidRPr="0069573C" w:rsidRDefault="0069573C" w:rsidP="0069573C">
            <w:pPr>
              <w:ind w:left="-149" w:right="-149"/>
              <w:jc w:val="center"/>
              <w:textAlignment w:val="baseline"/>
              <w:rPr>
                <w:rFonts w:cs="Mangal"/>
                <w:kern w:val="2"/>
                <w:sz w:val="24"/>
                <w:szCs w:val="24"/>
                <w:lang w:eastAsia="ar-SA" w:bidi="hi-IN"/>
              </w:rPr>
            </w:pPr>
            <w:r w:rsidRPr="0069573C">
              <w:rPr>
                <w:rFonts w:cs="Mangal"/>
                <w:kern w:val="2"/>
                <w:sz w:val="24"/>
                <w:szCs w:val="24"/>
                <w:lang w:eastAsia="ar-SA" w:bidi="hi-IN"/>
              </w:rPr>
              <w:t>1</w:t>
            </w:r>
          </w:p>
        </w:tc>
        <w:tc>
          <w:tcPr>
            <w:tcW w:w="5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9573C" w:rsidRPr="0069573C" w:rsidRDefault="0069573C" w:rsidP="0069573C">
            <w:pPr>
              <w:jc w:val="center"/>
              <w:textAlignment w:val="baseline"/>
              <w:rPr>
                <w:rFonts w:cs="Mangal"/>
                <w:kern w:val="2"/>
                <w:sz w:val="24"/>
                <w:szCs w:val="24"/>
                <w:lang w:eastAsia="ar-SA" w:bidi="hi-IN"/>
              </w:rPr>
            </w:pPr>
            <w:r w:rsidRPr="0069573C">
              <w:rPr>
                <w:rFonts w:cs="Mangal"/>
                <w:kern w:val="2"/>
                <w:sz w:val="24"/>
                <w:szCs w:val="24"/>
                <w:lang w:eastAsia="ar-SA" w:bidi="hi-IN"/>
              </w:rPr>
              <w:t>2</w:t>
            </w:r>
          </w:p>
        </w:tc>
        <w:tc>
          <w:tcPr>
            <w:tcW w:w="1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9573C" w:rsidRPr="0069573C" w:rsidRDefault="0069573C" w:rsidP="0069573C">
            <w:pPr>
              <w:jc w:val="center"/>
              <w:textAlignment w:val="baseline"/>
              <w:rPr>
                <w:rFonts w:cs="Mangal"/>
                <w:kern w:val="2"/>
                <w:sz w:val="24"/>
                <w:szCs w:val="24"/>
                <w:lang w:eastAsia="ar-SA" w:bidi="hi-IN"/>
              </w:rPr>
            </w:pPr>
            <w:r w:rsidRPr="0069573C">
              <w:rPr>
                <w:rFonts w:cs="Mangal"/>
                <w:kern w:val="2"/>
                <w:sz w:val="24"/>
                <w:szCs w:val="24"/>
                <w:lang w:eastAsia="ar-SA" w:bidi="hi-IN"/>
              </w:rPr>
              <w:t>3</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9573C" w:rsidRPr="0069573C" w:rsidRDefault="0069573C" w:rsidP="0069573C">
            <w:pPr>
              <w:jc w:val="center"/>
              <w:textAlignment w:val="baseline"/>
              <w:rPr>
                <w:rFonts w:cs="Mangal"/>
                <w:kern w:val="2"/>
                <w:sz w:val="24"/>
                <w:szCs w:val="24"/>
                <w:lang w:eastAsia="ar-SA" w:bidi="hi-IN"/>
              </w:rPr>
            </w:pPr>
            <w:r w:rsidRPr="0069573C">
              <w:rPr>
                <w:rFonts w:cs="Mangal"/>
                <w:kern w:val="2"/>
                <w:sz w:val="24"/>
                <w:szCs w:val="24"/>
                <w:lang w:eastAsia="ar-SA" w:bidi="hi-IN"/>
              </w:rPr>
              <w:t>4</w:t>
            </w:r>
          </w:p>
        </w:tc>
        <w:tc>
          <w:tcPr>
            <w:tcW w:w="5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9573C" w:rsidRPr="0069573C" w:rsidRDefault="0069573C" w:rsidP="0069573C">
            <w:pPr>
              <w:jc w:val="center"/>
              <w:textAlignment w:val="baseline"/>
              <w:rPr>
                <w:rFonts w:cs="Mangal"/>
                <w:kern w:val="2"/>
                <w:sz w:val="24"/>
                <w:szCs w:val="24"/>
                <w:lang w:eastAsia="ar-SA" w:bidi="hi-IN"/>
              </w:rPr>
            </w:pPr>
            <w:r w:rsidRPr="0069573C">
              <w:rPr>
                <w:rFonts w:cs="Mangal"/>
                <w:kern w:val="2"/>
                <w:sz w:val="24"/>
                <w:szCs w:val="24"/>
                <w:lang w:eastAsia="ar-SA" w:bidi="hi-IN"/>
              </w:rPr>
              <w:t>5</w:t>
            </w:r>
          </w:p>
        </w:tc>
      </w:tr>
      <w:tr w:rsidR="0069573C" w:rsidRPr="0069573C" w:rsidTr="00E52C56">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73C" w:rsidRPr="0069573C" w:rsidRDefault="0069573C" w:rsidP="00D80E68">
            <w:pPr>
              <w:ind w:left="-149" w:right="-149"/>
              <w:jc w:val="center"/>
              <w:textAlignment w:val="baseline"/>
              <w:rPr>
                <w:rFonts w:cs="Mangal"/>
                <w:kern w:val="2"/>
                <w:sz w:val="24"/>
                <w:szCs w:val="24"/>
                <w:lang w:eastAsia="ar-SA" w:bidi="hi-IN"/>
              </w:rPr>
            </w:pPr>
            <w:r w:rsidRPr="0069573C">
              <w:rPr>
                <w:rFonts w:cs="Mangal"/>
                <w:kern w:val="2"/>
                <w:sz w:val="24"/>
                <w:szCs w:val="24"/>
                <w:lang w:eastAsia="ar-SA" w:bidi="hi-IN"/>
              </w:rPr>
              <w:t>1</w:t>
            </w:r>
          </w:p>
        </w:tc>
        <w:tc>
          <w:tcPr>
            <w:tcW w:w="5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73C" w:rsidRPr="0069573C" w:rsidRDefault="0069573C" w:rsidP="00D80E68">
            <w:pPr>
              <w:pStyle w:val="ae"/>
              <w:rPr>
                <w:rFonts w:ascii="Times New Roman" w:hAnsi="Times New Roman" w:cs="Times New Roman"/>
              </w:rPr>
            </w:pPr>
            <w:r w:rsidRPr="0069573C">
              <w:rPr>
                <w:rFonts w:ascii="Times New Roman" w:hAnsi="Times New Roman" w:cs="Times New Roman"/>
              </w:rPr>
              <w:t>Мониторинг схем теплоснабжения муниципальных образований</w:t>
            </w:r>
          </w:p>
        </w:tc>
        <w:tc>
          <w:tcPr>
            <w:tcW w:w="1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73C" w:rsidRPr="0069573C" w:rsidRDefault="0069573C" w:rsidP="00D80E68">
            <w:pPr>
              <w:jc w:val="center"/>
              <w:rPr>
                <w:sz w:val="24"/>
                <w:szCs w:val="24"/>
              </w:rPr>
            </w:pPr>
            <w:r w:rsidRPr="0069573C">
              <w:rPr>
                <w:sz w:val="24"/>
                <w:szCs w:val="24"/>
              </w:rPr>
              <w:t>2022 - 2026 годы</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73C" w:rsidRPr="0069573C" w:rsidRDefault="0069573C" w:rsidP="00D80E68">
            <w:pPr>
              <w:jc w:val="center"/>
              <w:rPr>
                <w:sz w:val="24"/>
                <w:szCs w:val="24"/>
              </w:rPr>
            </w:pPr>
            <w:r w:rsidRPr="0069573C">
              <w:rPr>
                <w:sz w:val="24"/>
                <w:szCs w:val="24"/>
              </w:rPr>
              <w:t>Муниципальное казенное учреждение Златоустовского городского округа «Управление жилищно-коммунального хозяйства»</w:t>
            </w:r>
          </w:p>
        </w:tc>
        <w:tc>
          <w:tcPr>
            <w:tcW w:w="5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9573C" w:rsidRPr="0069573C" w:rsidRDefault="0069573C" w:rsidP="00D80E68">
            <w:pPr>
              <w:pStyle w:val="ae"/>
              <w:rPr>
                <w:rFonts w:ascii="Times New Roman" w:hAnsi="Times New Roman" w:cs="Times New Roman"/>
              </w:rPr>
            </w:pPr>
            <w:r w:rsidRPr="0069573C">
              <w:rPr>
                <w:rFonts w:ascii="Times New Roman" w:hAnsi="Times New Roman" w:cs="Times New Roman"/>
              </w:rPr>
              <w:t xml:space="preserve">Разработка и актуализация схем теплоснабжения </w:t>
            </w:r>
            <w:r w:rsidR="00613677">
              <w:rPr>
                <w:rFonts w:ascii="Times New Roman" w:hAnsi="Times New Roman" w:cs="Times New Roman"/>
              </w:rPr>
              <w:t xml:space="preserve">в соответствии </w:t>
            </w:r>
            <w:r w:rsidRPr="0069573C">
              <w:rPr>
                <w:rFonts w:ascii="Times New Roman" w:hAnsi="Times New Roman" w:cs="Times New Roman"/>
              </w:rPr>
              <w:t xml:space="preserve">с </w:t>
            </w:r>
            <w:hyperlink r:id="rId15" w:history="1">
              <w:r w:rsidRPr="0069573C">
                <w:rPr>
                  <w:rFonts w:ascii="Times New Roman" w:hAnsi="Times New Roman" w:cs="Times New Roman"/>
                </w:rPr>
                <w:t>требованиями</w:t>
              </w:r>
            </w:hyperlink>
            <w:r w:rsidRPr="0069573C">
              <w:rPr>
                <w:rFonts w:ascii="Times New Roman" w:hAnsi="Times New Roman" w:cs="Times New Roman"/>
              </w:rPr>
              <w:t xml:space="preserve">, утвержденными </w:t>
            </w:r>
            <w:hyperlink r:id="rId16" w:history="1">
              <w:r w:rsidRPr="0069573C">
                <w:rPr>
                  <w:rFonts w:ascii="Times New Roman" w:hAnsi="Times New Roman" w:cs="Times New Roman"/>
                </w:rPr>
                <w:t>постановлением</w:t>
              </w:r>
            </w:hyperlink>
            <w:r w:rsidRPr="0069573C">
              <w:rPr>
                <w:rFonts w:ascii="Times New Roman" w:hAnsi="Times New Roman" w:cs="Times New Roman"/>
              </w:rPr>
              <w:t xml:space="preserve"> Правительства Российск</w:t>
            </w:r>
            <w:r>
              <w:rPr>
                <w:rFonts w:ascii="Times New Roman" w:hAnsi="Times New Roman" w:cs="Times New Roman"/>
              </w:rPr>
              <w:t>ой Федерации от 22 февраля 2012 </w:t>
            </w:r>
            <w:r w:rsidRPr="0069573C">
              <w:rPr>
                <w:rFonts w:ascii="Times New Roman" w:hAnsi="Times New Roman" w:cs="Times New Roman"/>
              </w:rPr>
              <w:t xml:space="preserve">г. № 154 </w:t>
            </w:r>
            <w:r w:rsidR="00613677">
              <w:rPr>
                <w:rFonts w:ascii="Times New Roman" w:hAnsi="Times New Roman" w:cs="Times New Roman"/>
              </w:rPr>
              <w:br/>
            </w:r>
            <w:r w:rsidRPr="0069573C">
              <w:rPr>
                <w:rFonts w:ascii="Times New Roman" w:hAnsi="Times New Roman" w:cs="Times New Roman"/>
              </w:rPr>
              <w:t>«О требованиях к схемам теплоснабжения, порядку их разработки и утверждения»</w:t>
            </w:r>
          </w:p>
        </w:tc>
      </w:tr>
      <w:tr w:rsidR="0069573C" w:rsidRPr="0069573C" w:rsidTr="00E52C56">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73C" w:rsidRPr="0069573C" w:rsidRDefault="0069573C" w:rsidP="00D80E68">
            <w:pPr>
              <w:ind w:left="-149" w:right="-149"/>
              <w:jc w:val="center"/>
              <w:textAlignment w:val="baseline"/>
              <w:rPr>
                <w:rFonts w:cs="Mangal"/>
                <w:kern w:val="2"/>
                <w:sz w:val="24"/>
                <w:szCs w:val="24"/>
                <w:lang w:eastAsia="ar-SA" w:bidi="hi-IN"/>
              </w:rPr>
            </w:pPr>
            <w:r w:rsidRPr="0069573C">
              <w:rPr>
                <w:rFonts w:cs="Mangal"/>
                <w:kern w:val="2"/>
                <w:sz w:val="24"/>
                <w:szCs w:val="24"/>
                <w:lang w:eastAsia="ar-SA" w:bidi="hi-IN"/>
              </w:rPr>
              <w:t>2</w:t>
            </w:r>
          </w:p>
        </w:tc>
        <w:tc>
          <w:tcPr>
            <w:tcW w:w="5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73C" w:rsidRPr="0069573C" w:rsidRDefault="0069573C" w:rsidP="00D80E68">
            <w:pPr>
              <w:pStyle w:val="ae"/>
              <w:rPr>
                <w:rFonts w:ascii="Times New Roman" w:hAnsi="Times New Roman" w:cs="Times New Roman"/>
              </w:rPr>
            </w:pPr>
            <w:r w:rsidRPr="0069573C">
              <w:rPr>
                <w:rFonts w:ascii="Times New Roman" w:hAnsi="Times New Roman" w:cs="Times New Roman"/>
              </w:rPr>
              <w:t>Утверждение (актуализация) схем теплоснабжения муниципальных образований</w:t>
            </w:r>
          </w:p>
        </w:tc>
        <w:tc>
          <w:tcPr>
            <w:tcW w:w="1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73C" w:rsidRPr="0069573C" w:rsidRDefault="0069573C" w:rsidP="0069573C">
            <w:pPr>
              <w:jc w:val="center"/>
              <w:rPr>
                <w:sz w:val="24"/>
                <w:szCs w:val="24"/>
              </w:rPr>
            </w:pPr>
            <w:r w:rsidRPr="0069573C">
              <w:rPr>
                <w:sz w:val="24"/>
                <w:szCs w:val="24"/>
              </w:rPr>
              <w:t>2022 - 2026 годы</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73C" w:rsidRPr="0069573C" w:rsidRDefault="0069573C" w:rsidP="00D80E68">
            <w:pPr>
              <w:jc w:val="center"/>
              <w:rPr>
                <w:sz w:val="24"/>
                <w:szCs w:val="24"/>
              </w:rPr>
            </w:pPr>
            <w:r w:rsidRPr="0069573C">
              <w:rPr>
                <w:sz w:val="24"/>
                <w:szCs w:val="24"/>
              </w:rPr>
              <w:t>Муниципальное казенное учреждение Златоустовского городского округа «Управление жилищно-коммунального хозяйства»</w:t>
            </w:r>
          </w:p>
        </w:tc>
        <w:tc>
          <w:tcPr>
            <w:tcW w:w="5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9573C" w:rsidRPr="0069573C" w:rsidRDefault="0069573C" w:rsidP="00D80E68">
            <w:pPr>
              <w:pStyle w:val="ae"/>
              <w:rPr>
                <w:rFonts w:ascii="Times New Roman" w:hAnsi="Times New Roman" w:cs="Times New Roman"/>
              </w:rPr>
            </w:pPr>
            <w:r w:rsidRPr="0069573C">
              <w:rPr>
                <w:rFonts w:ascii="Times New Roman" w:hAnsi="Times New Roman" w:cs="Times New Roman"/>
              </w:rPr>
              <w:t>Увеличение числа организаций частной формы собственности, улучшение качества предоставляемых услуг</w:t>
            </w:r>
          </w:p>
        </w:tc>
      </w:tr>
      <w:tr w:rsidR="0069573C" w:rsidRPr="0069573C" w:rsidTr="00E52C56">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73C" w:rsidRPr="0069573C" w:rsidRDefault="0069573C" w:rsidP="00D80E68">
            <w:pPr>
              <w:ind w:left="-149" w:right="-149"/>
              <w:jc w:val="center"/>
              <w:textAlignment w:val="baseline"/>
              <w:rPr>
                <w:rFonts w:cs="Mangal"/>
                <w:kern w:val="2"/>
                <w:sz w:val="24"/>
                <w:szCs w:val="24"/>
                <w:lang w:eastAsia="ar-SA" w:bidi="hi-IN"/>
              </w:rPr>
            </w:pPr>
            <w:r w:rsidRPr="0069573C">
              <w:rPr>
                <w:rFonts w:cs="Mangal"/>
                <w:kern w:val="2"/>
                <w:sz w:val="24"/>
                <w:szCs w:val="24"/>
                <w:lang w:eastAsia="ar-SA" w:bidi="hi-IN"/>
              </w:rPr>
              <w:t>3</w:t>
            </w:r>
          </w:p>
        </w:tc>
        <w:tc>
          <w:tcPr>
            <w:tcW w:w="54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73C" w:rsidRPr="0069573C" w:rsidRDefault="0069573C" w:rsidP="00D80E68">
            <w:pPr>
              <w:pStyle w:val="ae"/>
              <w:rPr>
                <w:rFonts w:ascii="Times New Roman" w:hAnsi="Times New Roman" w:cs="Times New Roman"/>
              </w:rPr>
            </w:pPr>
            <w:r w:rsidRPr="0069573C">
              <w:rPr>
                <w:rFonts w:ascii="Times New Roman" w:hAnsi="Times New Roman" w:cs="Times New Roman"/>
              </w:rPr>
              <w:t xml:space="preserve">Инвентаризация и выявление бесхозяйных </w:t>
            </w:r>
            <w:r w:rsidRPr="0069573C">
              <w:rPr>
                <w:rFonts w:ascii="Times New Roman" w:hAnsi="Times New Roman" w:cs="Times New Roman"/>
              </w:rPr>
              <w:lastRenderedPageBreak/>
              <w:t xml:space="preserve">тепловых сетей, а также сетей, собственность </w:t>
            </w:r>
            <w:r>
              <w:rPr>
                <w:rFonts w:ascii="Times New Roman" w:hAnsi="Times New Roman" w:cs="Times New Roman"/>
              </w:rPr>
              <w:br/>
            </w:r>
            <w:r w:rsidRPr="0069573C">
              <w:rPr>
                <w:rFonts w:ascii="Times New Roman" w:hAnsi="Times New Roman" w:cs="Times New Roman"/>
              </w:rPr>
              <w:t>на которые не оформлена.</w:t>
            </w:r>
            <w:r>
              <w:rPr>
                <w:rFonts w:ascii="Times New Roman" w:hAnsi="Times New Roman" w:cs="Times New Roman"/>
              </w:rPr>
              <w:t xml:space="preserve"> </w:t>
            </w:r>
            <w:r w:rsidRPr="0069573C">
              <w:rPr>
                <w:rFonts w:ascii="Times New Roman" w:hAnsi="Times New Roman" w:cs="Times New Roman"/>
              </w:rPr>
              <w:t xml:space="preserve">Оформление указанных сетей в собственность муниципальных образований Челябинской области. Передача оформленных </w:t>
            </w:r>
            <w:r>
              <w:rPr>
                <w:rFonts w:ascii="Times New Roman" w:hAnsi="Times New Roman" w:cs="Times New Roman"/>
              </w:rPr>
              <w:br/>
            </w:r>
            <w:r w:rsidRPr="0069573C">
              <w:rPr>
                <w:rFonts w:ascii="Times New Roman" w:hAnsi="Times New Roman" w:cs="Times New Roman"/>
              </w:rPr>
              <w:t>в собственность муниципальных образований Челябинской области тепловых сетей хозяйствующим субъектам по концессионным соглашениям</w:t>
            </w:r>
          </w:p>
        </w:tc>
        <w:tc>
          <w:tcPr>
            <w:tcW w:w="1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73C" w:rsidRPr="0069573C" w:rsidRDefault="0069573C" w:rsidP="00D80E68">
            <w:pPr>
              <w:jc w:val="center"/>
              <w:rPr>
                <w:sz w:val="24"/>
                <w:szCs w:val="24"/>
              </w:rPr>
            </w:pPr>
            <w:r w:rsidRPr="0069573C">
              <w:rPr>
                <w:sz w:val="24"/>
                <w:szCs w:val="24"/>
              </w:rPr>
              <w:lastRenderedPageBreak/>
              <w:t xml:space="preserve">2022 - 2026 </w:t>
            </w:r>
            <w:r w:rsidRPr="0069573C">
              <w:rPr>
                <w:sz w:val="24"/>
                <w:szCs w:val="24"/>
              </w:rPr>
              <w:lastRenderedPageBreak/>
              <w:t>годы</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73C" w:rsidRPr="0069573C" w:rsidRDefault="0069573C" w:rsidP="00613677">
            <w:pPr>
              <w:jc w:val="center"/>
              <w:rPr>
                <w:sz w:val="24"/>
                <w:szCs w:val="24"/>
              </w:rPr>
            </w:pPr>
            <w:r w:rsidRPr="0069573C">
              <w:rPr>
                <w:sz w:val="24"/>
                <w:szCs w:val="24"/>
              </w:rPr>
              <w:lastRenderedPageBreak/>
              <w:t xml:space="preserve">Орган местного </w:t>
            </w:r>
            <w:r w:rsidRPr="0069573C">
              <w:rPr>
                <w:sz w:val="24"/>
                <w:szCs w:val="24"/>
              </w:rPr>
              <w:lastRenderedPageBreak/>
              <w:t xml:space="preserve">самоуправления «Комитет </w:t>
            </w:r>
            <w:r>
              <w:rPr>
                <w:sz w:val="24"/>
                <w:szCs w:val="24"/>
              </w:rPr>
              <w:br/>
            </w:r>
            <w:r w:rsidRPr="0069573C">
              <w:rPr>
                <w:sz w:val="24"/>
                <w:szCs w:val="24"/>
              </w:rPr>
              <w:t>по управлению имуществом Златоустовского городского округа»</w:t>
            </w:r>
          </w:p>
        </w:tc>
        <w:tc>
          <w:tcPr>
            <w:tcW w:w="5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9573C" w:rsidRPr="0069573C" w:rsidRDefault="0069573C" w:rsidP="00D80E68">
            <w:pPr>
              <w:pStyle w:val="ae"/>
              <w:rPr>
                <w:rFonts w:ascii="Times New Roman" w:hAnsi="Times New Roman" w:cs="Times New Roman"/>
              </w:rPr>
            </w:pPr>
            <w:r w:rsidRPr="0069573C">
              <w:rPr>
                <w:rFonts w:ascii="Times New Roman" w:hAnsi="Times New Roman" w:cs="Times New Roman"/>
              </w:rPr>
              <w:lastRenderedPageBreak/>
              <w:t>Надежность теплоснабжения</w:t>
            </w:r>
          </w:p>
        </w:tc>
      </w:tr>
    </w:tbl>
    <w:p w:rsidR="0069573C" w:rsidRDefault="0069573C" w:rsidP="0069573C">
      <w:pPr>
        <w:pStyle w:val="ac"/>
        <w:tabs>
          <w:tab w:val="left" w:pos="8640"/>
        </w:tabs>
        <w:suppressAutoHyphens/>
        <w:ind w:left="1134"/>
        <w:jc w:val="both"/>
        <w:rPr>
          <w:rFonts w:ascii="Times New Roman" w:hAnsi="Times New Roman"/>
          <w:sz w:val="28"/>
          <w:szCs w:val="28"/>
        </w:rPr>
      </w:pPr>
    </w:p>
    <w:p w:rsidR="00F6073A" w:rsidRDefault="00F6073A" w:rsidP="00F6073A">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t>5. </w:t>
      </w:r>
      <w:r w:rsidRPr="00F6073A">
        <w:rPr>
          <w:rFonts w:ascii="Times New Roman" w:hAnsi="Times New Roman"/>
          <w:sz w:val="28"/>
          <w:szCs w:val="28"/>
        </w:rPr>
        <w:t>Рынок розничной торговли</w:t>
      </w:r>
    </w:p>
    <w:p w:rsidR="00E21BCA" w:rsidRPr="00F6073A" w:rsidRDefault="00E21BCA" w:rsidP="00F6073A">
      <w:pPr>
        <w:pStyle w:val="ac"/>
        <w:tabs>
          <w:tab w:val="left" w:pos="8640"/>
        </w:tabs>
        <w:suppressAutoHyphens/>
        <w:ind w:left="1134"/>
        <w:jc w:val="center"/>
        <w:rPr>
          <w:rFonts w:ascii="Times New Roman" w:hAnsi="Times New Roman"/>
          <w:sz w:val="28"/>
          <w:szCs w:val="28"/>
        </w:rPr>
      </w:pPr>
    </w:p>
    <w:p w:rsidR="00F6073A" w:rsidRDefault="00F6073A" w:rsidP="00F6073A">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5.1. </w:t>
      </w:r>
      <w:r w:rsidRPr="00F6073A">
        <w:rPr>
          <w:rFonts w:ascii="Times New Roman" w:hAnsi="Times New Roman"/>
          <w:sz w:val="28"/>
          <w:szCs w:val="28"/>
        </w:rPr>
        <w:t>Сведения о показателях (индикаторах) развития конкуренции на рынке розничной торговли:</w:t>
      </w:r>
    </w:p>
    <w:tbl>
      <w:tblPr>
        <w:tblW w:w="16160" w:type="dxa"/>
        <w:tblInd w:w="7" w:type="dxa"/>
        <w:tblCellMar>
          <w:left w:w="0" w:type="dxa"/>
          <w:right w:w="0" w:type="dxa"/>
        </w:tblCellMar>
        <w:tblLook w:val="04A0" w:firstRow="1" w:lastRow="0" w:firstColumn="1" w:lastColumn="0" w:noHBand="0" w:noVBand="1"/>
      </w:tblPr>
      <w:tblGrid>
        <w:gridCol w:w="709"/>
        <w:gridCol w:w="8364"/>
        <w:gridCol w:w="1417"/>
        <w:gridCol w:w="1276"/>
        <w:gridCol w:w="1276"/>
        <w:gridCol w:w="1134"/>
        <w:gridCol w:w="1134"/>
        <w:gridCol w:w="850"/>
      </w:tblGrid>
      <w:tr w:rsidR="00F6073A" w:rsidRPr="00F6073A" w:rsidTr="00E52C56">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870" w:rsidRPr="00C26870" w:rsidRDefault="00C26870" w:rsidP="00C26870">
            <w:pPr>
              <w:jc w:val="center"/>
              <w:textAlignment w:val="baseline"/>
              <w:rPr>
                <w:sz w:val="24"/>
                <w:szCs w:val="24"/>
              </w:rPr>
            </w:pPr>
            <w:r w:rsidRPr="00C26870">
              <w:rPr>
                <w:sz w:val="24"/>
                <w:szCs w:val="24"/>
              </w:rPr>
              <w:t xml:space="preserve">№ </w:t>
            </w:r>
          </w:p>
          <w:p w:rsidR="00F6073A" w:rsidRPr="00F6073A" w:rsidRDefault="00C26870" w:rsidP="00C26870">
            <w:pPr>
              <w:jc w:val="center"/>
              <w:textAlignment w:val="baseline"/>
              <w:rPr>
                <w:sz w:val="24"/>
                <w:szCs w:val="24"/>
              </w:rPr>
            </w:pPr>
            <w:proofErr w:type="gramStart"/>
            <w:r w:rsidRPr="00C26870">
              <w:rPr>
                <w:sz w:val="24"/>
                <w:szCs w:val="24"/>
              </w:rPr>
              <w:t>п</w:t>
            </w:r>
            <w:proofErr w:type="gramEnd"/>
            <w:r w:rsidRPr="00C26870">
              <w:rPr>
                <w:sz w:val="24"/>
                <w:szCs w:val="24"/>
              </w:rPr>
              <w:t>/п</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6073A" w:rsidRPr="00F6073A" w:rsidRDefault="00F6073A" w:rsidP="00F6073A">
            <w:pPr>
              <w:jc w:val="center"/>
              <w:textAlignment w:val="baseline"/>
              <w:rPr>
                <w:sz w:val="24"/>
                <w:szCs w:val="24"/>
              </w:rPr>
            </w:pPr>
            <w:r w:rsidRPr="00F6073A">
              <w:rPr>
                <w:sz w:val="24"/>
                <w:szCs w:val="24"/>
              </w:rPr>
              <w:t>Наименование контрольного показателя (индикатора)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6073A" w:rsidRPr="00F6073A" w:rsidRDefault="00F6073A" w:rsidP="00F6073A">
            <w:pPr>
              <w:jc w:val="center"/>
              <w:textAlignment w:val="baseline"/>
              <w:rPr>
                <w:sz w:val="24"/>
                <w:szCs w:val="24"/>
              </w:rPr>
            </w:pPr>
            <w:r w:rsidRPr="00F6073A">
              <w:rPr>
                <w:sz w:val="24"/>
                <w:szCs w:val="24"/>
              </w:rPr>
              <w:t>Единица измерения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6073A" w:rsidRPr="00F6073A" w:rsidRDefault="00F6073A" w:rsidP="00F6073A">
            <w:pPr>
              <w:jc w:val="center"/>
              <w:textAlignment w:val="baseline"/>
              <w:rPr>
                <w:sz w:val="24"/>
                <w:szCs w:val="24"/>
              </w:rPr>
            </w:pPr>
            <w:r w:rsidRPr="00F6073A">
              <w:rPr>
                <w:sz w:val="24"/>
                <w:szCs w:val="24"/>
              </w:rPr>
              <w:t>2022 г.</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6073A" w:rsidRPr="00F6073A" w:rsidRDefault="00F6073A" w:rsidP="00F6073A">
            <w:pPr>
              <w:jc w:val="center"/>
              <w:textAlignment w:val="baseline"/>
              <w:rPr>
                <w:sz w:val="24"/>
                <w:szCs w:val="24"/>
              </w:rPr>
            </w:pPr>
            <w:r w:rsidRPr="00F6073A">
              <w:rPr>
                <w:sz w:val="24"/>
                <w:szCs w:val="24"/>
              </w:rPr>
              <w:t>2023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6073A" w:rsidRPr="00F6073A" w:rsidRDefault="00F6073A" w:rsidP="00F6073A">
            <w:pPr>
              <w:jc w:val="center"/>
              <w:textAlignment w:val="baseline"/>
              <w:rPr>
                <w:sz w:val="24"/>
                <w:szCs w:val="24"/>
              </w:rPr>
            </w:pPr>
            <w:r w:rsidRPr="00F6073A">
              <w:rPr>
                <w:sz w:val="24"/>
                <w:szCs w:val="24"/>
              </w:rPr>
              <w:t>2024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6073A" w:rsidRPr="00F6073A" w:rsidRDefault="00F6073A" w:rsidP="00F6073A">
            <w:pPr>
              <w:jc w:val="center"/>
              <w:textAlignment w:val="baseline"/>
              <w:rPr>
                <w:sz w:val="24"/>
                <w:szCs w:val="24"/>
              </w:rPr>
            </w:pPr>
            <w:r w:rsidRPr="00F6073A">
              <w:rPr>
                <w:sz w:val="24"/>
                <w:szCs w:val="24"/>
              </w:rPr>
              <w:t>2025 г.</w:t>
            </w:r>
          </w:p>
        </w:tc>
        <w:tc>
          <w:tcPr>
            <w:tcW w:w="850" w:type="dxa"/>
            <w:tcBorders>
              <w:top w:val="single" w:sz="6" w:space="0" w:color="000000"/>
              <w:left w:val="single" w:sz="6" w:space="0" w:color="000000"/>
              <w:bottom w:val="single" w:sz="6" w:space="0" w:color="000000"/>
              <w:right w:val="single" w:sz="6" w:space="0" w:color="000000"/>
            </w:tcBorders>
            <w:vAlign w:val="center"/>
          </w:tcPr>
          <w:p w:rsidR="00F6073A" w:rsidRPr="00F6073A" w:rsidRDefault="00F6073A" w:rsidP="00F6073A">
            <w:pPr>
              <w:jc w:val="center"/>
              <w:textAlignment w:val="baseline"/>
              <w:rPr>
                <w:sz w:val="24"/>
                <w:szCs w:val="24"/>
              </w:rPr>
            </w:pPr>
            <w:r w:rsidRPr="00F6073A">
              <w:rPr>
                <w:sz w:val="24"/>
                <w:szCs w:val="24"/>
              </w:rPr>
              <w:t>2026 г.</w:t>
            </w:r>
          </w:p>
        </w:tc>
      </w:tr>
      <w:tr w:rsidR="00F6073A" w:rsidRPr="00F6073A" w:rsidTr="00E52C56">
        <w:trPr>
          <w:trHeight w:val="719"/>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center"/>
              <w:textAlignment w:val="baseline"/>
              <w:rPr>
                <w:sz w:val="24"/>
                <w:szCs w:val="24"/>
              </w:rPr>
            </w:pPr>
            <w:r w:rsidRPr="00F6073A">
              <w:rPr>
                <w:sz w:val="24"/>
                <w:szCs w:val="24"/>
              </w:rPr>
              <w:t>1</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both"/>
              <w:textAlignment w:val="baseline"/>
              <w:rPr>
                <w:sz w:val="24"/>
                <w:szCs w:val="24"/>
              </w:rPr>
            </w:pPr>
            <w:r w:rsidRPr="00F6073A">
              <w:rPr>
                <w:sz w:val="24"/>
                <w:szCs w:val="24"/>
              </w:rPr>
              <w:t xml:space="preserve">Количество мест торговли, находящихся на розничных рынках </w:t>
            </w:r>
            <w:r>
              <w:rPr>
                <w:sz w:val="24"/>
                <w:szCs w:val="24"/>
              </w:rPr>
              <w:br/>
            </w:r>
            <w:r w:rsidRPr="00F6073A">
              <w:rPr>
                <w:sz w:val="24"/>
                <w:szCs w:val="24"/>
              </w:rPr>
              <w:t>и ярмарках</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center"/>
              <w:textAlignment w:val="baseline"/>
              <w:rPr>
                <w:sz w:val="24"/>
                <w:szCs w:val="24"/>
              </w:rPr>
            </w:pPr>
            <w:r w:rsidRPr="00F6073A">
              <w:rPr>
                <w:sz w:val="24"/>
                <w:szCs w:val="24"/>
              </w:rPr>
              <w:t xml:space="preserve">Единиц </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center"/>
              <w:textAlignment w:val="baseline"/>
              <w:rPr>
                <w:sz w:val="24"/>
                <w:szCs w:val="24"/>
              </w:rPr>
            </w:pPr>
            <w:r w:rsidRPr="00F6073A">
              <w:rPr>
                <w:sz w:val="24"/>
                <w:szCs w:val="24"/>
              </w:rPr>
              <w:t>120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center"/>
              <w:textAlignment w:val="baseline"/>
              <w:rPr>
                <w:sz w:val="24"/>
                <w:szCs w:val="24"/>
              </w:rPr>
            </w:pPr>
            <w:r w:rsidRPr="00F6073A">
              <w:rPr>
                <w:sz w:val="24"/>
                <w:szCs w:val="24"/>
              </w:rPr>
              <w:t>120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center"/>
              <w:textAlignment w:val="baseline"/>
              <w:rPr>
                <w:sz w:val="24"/>
                <w:szCs w:val="24"/>
              </w:rPr>
            </w:pPr>
            <w:r w:rsidRPr="00F6073A">
              <w:rPr>
                <w:sz w:val="24"/>
                <w:szCs w:val="24"/>
              </w:rPr>
              <w:t>130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center"/>
              <w:textAlignment w:val="baseline"/>
              <w:rPr>
                <w:sz w:val="24"/>
                <w:szCs w:val="24"/>
              </w:rPr>
            </w:pPr>
            <w:r w:rsidRPr="00F6073A">
              <w:rPr>
                <w:sz w:val="24"/>
                <w:szCs w:val="24"/>
              </w:rPr>
              <w:t>130</w:t>
            </w:r>
          </w:p>
        </w:tc>
        <w:tc>
          <w:tcPr>
            <w:tcW w:w="850" w:type="dxa"/>
            <w:tcBorders>
              <w:top w:val="single" w:sz="6" w:space="0" w:color="000000"/>
              <w:left w:val="single" w:sz="6" w:space="0" w:color="000000"/>
              <w:bottom w:val="single" w:sz="6" w:space="0" w:color="000000"/>
              <w:right w:val="single" w:sz="6" w:space="0" w:color="000000"/>
            </w:tcBorders>
          </w:tcPr>
          <w:p w:rsidR="00F6073A" w:rsidRPr="00F6073A" w:rsidRDefault="00F6073A" w:rsidP="00D65256">
            <w:pPr>
              <w:jc w:val="center"/>
              <w:textAlignment w:val="baseline"/>
              <w:rPr>
                <w:sz w:val="24"/>
                <w:szCs w:val="24"/>
              </w:rPr>
            </w:pPr>
            <w:r w:rsidRPr="00F6073A">
              <w:rPr>
                <w:sz w:val="24"/>
                <w:szCs w:val="24"/>
              </w:rPr>
              <w:t>130</w:t>
            </w:r>
          </w:p>
        </w:tc>
      </w:tr>
      <w:tr w:rsidR="00F6073A" w:rsidRPr="00F6073A" w:rsidTr="00E52C56">
        <w:trPr>
          <w:trHeight w:val="547"/>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center"/>
              <w:textAlignment w:val="baseline"/>
              <w:rPr>
                <w:sz w:val="24"/>
                <w:szCs w:val="24"/>
              </w:rPr>
            </w:pPr>
            <w:r w:rsidRPr="00F6073A">
              <w:rPr>
                <w:sz w:val="24"/>
                <w:szCs w:val="24"/>
              </w:rPr>
              <w:t>2</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both"/>
              <w:textAlignment w:val="baseline"/>
              <w:rPr>
                <w:sz w:val="24"/>
                <w:szCs w:val="24"/>
              </w:rPr>
            </w:pPr>
            <w:r w:rsidRPr="00F6073A">
              <w:rPr>
                <w:sz w:val="24"/>
                <w:szCs w:val="24"/>
              </w:rPr>
              <w:t>Доля частных организаций на рынке услуг розничной торгов</w:t>
            </w:r>
            <w:r>
              <w:rPr>
                <w:sz w:val="24"/>
                <w:szCs w:val="24"/>
              </w:rPr>
              <w:t xml:space="preserve">ли </w:t>
            </w:r>
            <w:r w:rsidR="00E52C56">
              <w:rPr>
                <w:sz w:val="24"/>
                <w:szCs w:val="24"/>
              </w:rPr>
              <w:br/>
            </w:r>
            <w:r w:rsidRPr="00F6073A">
              <w:rPr>
                <w:sz w:val="24"/>
                <w:szCs w:val="24"/>
              </w:rPr>
              <w:t>по отношению к общему количеству организаций розничной торговли</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center"/>
              <w:textAlignment w:val="baseline"/>
              <w:rPr>
                <w:sz w:val="24"/>
                <w:szCs w:val="24"/>
              </w:rPr>
            </w:pPr>
            <w:r w:rsidRPr="00F6073A">
              <w:rPr>
                <w:sz w:val="24"/>
                <w:szCs w:val="24"/>
              </w:rPr>
              <w:t>Проценты</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center"/>
              <w:textAlignment w:val="baseline"/>
              <w:rPr>
                <w:sz w:val="24"/>
                <w:szCs w:val="24"/>
              </w:rPr>
            </w:pPr>
            <w:r w:rsidRPr="00F6073A">
              <w:rPr>
                <w:sz w:val="24"/>
                <w:szCs w:val="24"/>
              </w:rPr>
              <w:t>100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center"/>
              <w:textAlignment w:val="baseline"/>
              <w:rPr>
                <w:sz w:val="24"/>
                <w:szCs w:val="24"/>
              </w:rPr>
            </w:pPr>
            <w:r w:rsidRPr="00F6073A">
              <w:rPr>
                <w:sz w:val="24"/>
                <w:szCs w:val="24"/>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center"/>
              <w:textAlignment w:val="baseline"/>
              <w:rPr>
                <w:sz w:val="24"/>
                <w:szCs w:val="24"/>
              </w:rPr>
            </w:pPr>
            <w:r w:rsidRPr="00F6073A">
              <w:rPr>
                <w:sz w:val="24"/>
                <w:szCs w:val="24"/>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6073A" w:rsidRPr="00F6073A" w:rsidRDefault="00F6073A" w:rsidP="00D65256">
            <w:pPr>
              <w:jc w:val="center"/>
              <w:textAlignment w:val="baseline"/>
              <w:rPr>
                <w:sz w:val="24"/>
                <w:szCs w:val="24"/>
              </w:rPr>
            </w:pPr>
            <w:r w:rsidRPr="00F6073A">
              <w:rPr>
                <w:sz w:val="24"/>
                <w:szCs w:val="24"/>
              </w:rPr>
              <w:t>100</w:t>
            </w:r>
          </w:p>
        </w:tc>
        <w:tc>
          <w:tcPr>
            <w:tcW w:w="850" w:type="dxa"/>
            <w:tcBorders>
              <w:top w:val="single" w:sz="6" w:space="0" w:color="000000"/>
              <w:left w:val="single" w:sz="6" w:space="0" w:color="000000"/>
              <w:bottom w:val="single" w:sz="6" w:space="0" w:color="000000"/>
              <w:right w:val="single" w:sz="6" w:space="0" w:color="000000"/>
            </w:tcBorders>
          </w:tcPr>
          <w:p w:rsidR="00F6073A" w:rsidRPr="00F6073A" w:rsidRDefault="00F6073A" w:rsidP="00D65256">
            <w:pPr>
              <w:jc w:val="center"/>
              <w:textAlignment w:val="baseline"/>
              <w:rPr>
                <w:sz w:val="24"/>
                <w:szCs w:val="24"/>
              </w:rPr>
            </w:pPr>
            <w:r w:rsidRPr="00F6073A">
              <w:rPr>
                <w:sz w:val="24"/>
                <w:szCs w:val="24"/>
              </w:rPr>
              <w:t>100</w:t>
            </w:r>
          </w:p>
        </w:tc>
      </w:tr>
    </w:tbl>
    <w:p w:rsidR="00F6073A" w:rsidRDefault="00F6073A" w:rsidP="00F6073A">
      <w:pPr>
        <w:pStyle w:val="ac"/>
        <w:tabs>
          <w:tab w:val="left" w:pos="8640"/>
        </w:tabs>
        <w:suppressAutoHyphens/>
        <w:ind w:left="1134"/>
        <w:jc w:val="both"/>
        <w:rPr>
          <w:rFonts w:ascii="Times New Roman" w:hAnsi="Times New Roman"/>
          <w:sz w:val="28"/>
          <w:szCs w:val="28"/>
        </w:rPr>
      </w:pPr>
    </w:p>
    <w:p w:rsidR="000A01A8" w:rsidRPr="000A01A8" w:rsidRDefault="000A01A8" w:rsidP="000A01A8">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5.2. </w:t>
      </w:r>
      <w:r w:rsidRPr="000A01A8">
        <w:rPr>
          <w:rFonts w:ascii="Times New Roman" w:hAnsi="Times New Roman"/>
          <w:sz w:val="28"/>
          <w:szCs w:val="28"/>
        </w:rPr>
        <w:t>Фактическая информация о ситуации на рынке и проблематика.</w:t>
      </w:r>
    </w:p>
    <w:p w:rsidR="000A01A8" w:rsidRDefault="000A01A8" w:rsidP="000A01A8">
      <w:pPr>
        <w:pStyle w:val="ac"/>
        <w:tabs>
          <w:tab w:val="left" w:pos="8640"/>
        </w:tabs>
        <w:suppressAutoHyphens/>
        <w:ind w:left="1134" w:firstLine="426"/>
        <w:jc w:val="both"/>
        <w:rPr>
          <w:rFonts w:ascii="Times New Roman" w:hAnsi="Times New Roman"/>
          <w:sz w:val="28"/>
          <w:szCs w:val="28"/>
        </w:rPr>
      </w:pPr>
      <w:r w:rsidRPr="000A01A8">
        <w:rPr>
          <w:rFonts w:ascii="Times New Roman" w:hAnsi="Times New Roman"/>
          <w:sz w:val="28"/>
          <w:szCs w:val="28"/>
        </w:rPr>
        <w:t>Современный потребительский рынок Златоустовского городского округа ориентирован на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Текущая ситуация на потребительском рынке Златоустовского городского округа остается стабильной с высокой степенью товарного насыщения и развитием сферы</w:t>
      </w:r>
      <w:r>
        <w:rPr>
          <w:rFonts w:ascii="Times New Roman" w:hAnsi="Times New Roman"/>
          <w:sz w:val="28"/>
          <w:szCs w:val="28"/>
        </w:rPr>
        <w:t xml:space="preserve"> торговли и услуг. </w:t>
      </w:r>
    </w:p>
    <w:p w:rsidR="000A01A8" w:rsidRPr="000A01A8" w:rsidRDefault="000A01A8" w:rsidP="000A01A8">
      <w:pPr>
        <w:pStyle w:val="ac"/>
        <w:tabs>
          <w:tab w:val="left" w:pos="8640"/>
        </w:tabs>
        <w:suppressAutoHyphens/>
        <w:ind w:left="1134" w:firstLine="426"/>
        <w:jc w:val="both"/>
        <w:rPr>
          <w:rFonts w:ascii="Times New Roman" w:hAnsi="Times New Roman"/>
          <w:sz w:val="28"/>
          <w:szCs w:val="28"/>
        </w:rPr>
      </w:pPr>
      <w:r w:rsidRPr="000A01A8">
        <w:rPr>
          <w:rFonts w:ascii="Times New Roman" w:hAnsi="Times New Roman"/>
          <w:sz w:val="28"/>
          <w:szCs w:val="28"/>
        </w:rPr>
        <w:t>На постоянной основе проводятся следующие мероприятия:</w:t>
      </w:r>
    </w:p>
    <w:p w:rsidR="000A01A8" w:rsidRPr="000A01A8" w:rsidRDefault="000A01A8" w:rsidP="000A01A8">
      <w:pPr>
        <w:pStyle w:val="ac"/>
        <w:tabs>
          <w:tab w:val="left" w:pos="8640"/>
        </w:tabs>
        <w:suppressAutoHyphens/>
        <w:ind w:left="1134" w:firstLine="426"/>
        <w:jc w:val="both"/>
        <w:rPr>
          <w:rFonts w:ascii="Times New Roman" w:hAnsi="Times New Roman"/>
          <w:sz w:val="28"/>
          <w:szCs w:val="28"/>
        </w:rPr>
      </w:pPr>
      <w:r w:rsidRPr="000A01A8">
        <w:rPr>
          <w:rFonts w:ascii="Times New Roman" w:hAnsi="Times New Roman"/>
          <w:sz w:val="28"/>
          <w:szCs w:val="28"/>
        </w:rPr>
        <w:t>- актуализация схемы размещения нестационарных торговых объектов, расположенных на территории Златоустовского городского округа;</w:t>
      </w:r>
    </w:p>
    <w:p w:rsidR="000A01A8" w:rsidRPr="000A01A8" w:rsidRDefault="000A01A8" w:rsidP="000A01A8">
      <w:pPr>
        <w:pStyle w:val="ac"/>
        <w:tabs>
          <w:tab w:val="left" w:pos="8640"/>
        </w:tabs>
        <w:suppressAutoHyphens/>
        <w:ind w:left="1134" w:firstLine="426"/>
        <w:jc w:val="both"/>
        <w:rPr>
          <w:rFonts w:ascii="Times New Roman" w:hAnsi="Times New Roman"/>
          <w:sz w:val="28"/>
          <w:szCs w:val="28"/>
        </w:rPr>
      </w:pPr>
      <w:r w:rsidRPr="000A01A8">
        <w:rPr>
          <w:rFonts w:ascii="Times New Roman" w:hAnsi="Times New Roman"/>
          <w:sz w:val="28"/>
          <w:szCs w:val="28"/>
        </w:rPr>
        <w:t>- оказание содействия в организации и проведении ярмарок, проведение мониторинга ярмарок;</w:t>
      </w:r>
    </w:p>
    <w:p w:rsidR="000A01A8" w:rsidRPr="000A01A8" w:rsidRDefault="000A01A8" w:rsidP="000A01A8">
      <w:pPr>
        <w:pStyle w:val="ac"/>
        <w:tabs>
          <w:tab w:val="left" w:pos="8640"/>
        </w:tabs>
        <w:suppressAutoHyphens/>
        <w:ind w:left="1134" w:firstLine="426"/>
        <w:jc w:val="both"/>
        <w:rPr>
          <w:rFonts w:ascii="Times New Roman" w:hAnsi="Times New Roman"/>
          <w:sz w:val="28"/>
          <w:szCs w:val="28"/>
        </w:rPr>
      </w:pPr>
      <w:r w:rsidRPr="000A01A8">
        <w:rPr>
          <w:rFonts w:ascii="Times New Roman" w:hAnsi="Times New Roman"/>
          <w:sz w:val="28"/>
          <w:szCs w:val="28"/>
        </w:rPr>
        <w:t>- заключение договоров на предоставление права использования места организованной торговли сезонными товарами;</w:t>
      </w:r>
    </w:p>
    <w:p w:rsidR="000A01A8" w:rsidRPr="000A01A8" w:rsidRDefault="000A01A8" w:rsidP="000A01A8">
      <w:pPr>
        <w:pStyle w:val="ac"/>
        <w:tabs>
          <w:tab w:val="left" w:pos="8640"/>
        </w:tabs>
        <w:suppressAutoHyphens/>
        <w:ind w:left="1134" w:firstLine="426"/>
        <w:jc w:val="both"/>
        <w:rPr>
          <w:rFonts w:ascii="Times New Roman" w:hAnsi="Times New Roman"/>
          <w:sz w:val="28"/>
          <w:szCs w:val="28"/>
        </w:rPr>
      </w:pPr>
      <w:r w:rsidRPr="000A01A8">
        <w:rPr>
          <w:rFonts w:ascii="Times New Roman" w:hAnsi="Times New Roman"/>
          <w:sz w:val="28"/>
          <w:szCs w:val="28"/>
        </w:rPr>
        <w:t>- проведение смотров-конкурсов.</w:t>
      </w:r>
    </w:p>
    <w:p w:rsidR="000A01A8" w:rsidRPr="000A01A8" w:rsidRDefault="000A01A8" w:rsidP="000A01A8">
      <w:pPr>
        <w:pStyle w:val="ac"/>
        <w:tabs>
          <w:tab w:val="left" w:pos="8640"/>
        </w:tabs>
        <w:suppressAutoHyphens/>
        <w:ind w:left="1134" w:firstLine="426"/>
        <w:jc w:val="both"/>
        <w:rPr>
          <w:rFonts w:ascii="Times New Roman" w:hAnsi="Times New Roman"/>
          <w:sz w:val="28"/>
          <w:szCs w:val="28"/>
        </w:rPr>
      </w:pPr>
      <w:r w:rsidRPr="000A01A8">
        <w:rPr>
          <w:rFonts w:ascii="Times New Roman" w:hAnsi="Times New Roman"/>
          <w:sz w:val="28"/>
          <w:szCs w:val="28"/>
        </w:rPr>
        <w:lastRenderedPageBreak/>
        <w:t xml:space="preserve">В рамках развития </w:t>
      </w:r>
      <w:proofErr w:type="spellStart"/>
      <w:r w:rsidRPr="000A01A8">
        <w:rPr>
          <w:rFonts w:ascii="Times New Roman" w:hAnsi="Times New Roman"/>
          <w:sz w:val="28"/>
          <w:szCs w:val="28"/>
        </w:rPr>
        <w:t>многоформатной</w:t>
      </w:r>
      <w:proofErr w:type="spellEnd"/>
      <w:r w:rsidRPr="000A01A8">
        <w:rPr>
          <w:rFonts w:ascii="Times New Roman" w:hAnsi="Times New Roman"/>
          <w:sz w:val="28"/>
          <w:szCs w:val="28"/>
        </w:rPr>
        <w:t xml:space="preserve"> торговли посредством стимулирования любых форм предпринимательской активности и оказания содействия местным товаропроизводителям администрацией проводится работа по расширению рынков сбыта продукции местных сельскохозяйственных товаропроизводителей, юридических лиц, индивидуальных предпринимателей и граждан, ведущих личное подсобное хозяйство, занимающихся садоводством, огородничеством:</w:t>
      </w:r>
    </w:p>
    <w:p w:rsidR="000A01A8" w:rsidRPr="000A01A8" w:rsidRDefault="000A01A8" w:rsidP="000A01A8">
      <w:pPr>
        <w:pStyle w:val="ac"/>
        <w:tabs>
          <w:tab w:val="left" w:pos="8640"/>
        </w:tabs>
        <w:suppressAutoHyphens/>
        <w:ind w:left="1134" w:firstLine="426"/>
        <w:jc w:val="both"/>
        <w:rPr>
          <w:rFonts w:ascii="Times New Roman" w:hAnsi="Times New Roman"/>
          <w:sz w:val="28"/>
          <w:szCs w:val="28"/>
        </w:rPr>
      </w:pPr>
      <w:r w:rsidRPr="000A01A8">
        <w:rPr>
          <w:rFonts w:ascii="Times New Roman" w:hAnsi="Times New Roman"/>
          <w:sz w:val="28"/>
          <w:szCs w:val="28"/>
        </w:rPr>
        <w:t>- организация ярмарочной площадки с предоставлением 130 мест;</w:t>
      </w:r>
    </w:p>
    <w:p w:rsidR="000A01A8" w:rsidRPr="000A01A8" w:rsidRDefault="000A01A8" w:rsidP="000A01A8">
      <w:pPr>
        <w:pStyle w:val="ac"/>
        <w:tabs>
          <w:tab w:val="left" w:pos="8640"/>
        </w:tabs>
        <w:suppressAutoHyphens/>
        <w:ind w:left="1134" w:firstLine="426"/>
        <w:jc w:val="both"/>
        <w:rPr>
          <w:rFonts w:ascii="Times New Roman" w:hAnsi="Times New Roman"/>
          <w:sz w:val="28"/>
          <w:szCs w:val="28"/>
        </w:rPr>
      </w:pPr>
      <w:r w:rsidRPr="000A01A8">
        <w:rPr>
          <w:rFonts w:ascii="Times New Roman" w:hAnsi="Times New Roman"/>
          <w:sz w:val="28"/>
          <w:szCs w:val="28"/>
        </w:rPr>
        <w:t>- организация ярмарки выходного дня;</w:t>
      </w:r>
    </w:p>
    <w:p w:rsidR="000A01A8" w:rsidRPr="000A01A8" w:rsidRDefault="000A01A8" w:rsidP="000A01A8">
      <w:pPr>
        <w:pStyle w:val="ac"/>
        <w:tabs>
          <w:tab w:val="left" w:pos="8640"/>
        </w:tabs>
        <w:suppressAutoHyphens/>
        <w:ind w:left="1134" w:firstLine="426"/>
        <w:jc w:val="both"/>
        <w:rPr>
          <w:rFonts w:ascii="Times New Roman" w:hAnsi="Times New Roman"/>
          <w:sz w:val="28"/>
          <w:szCs w:val="28"/>
        </w:rPr>
      </w:pPr>
      <w:r w:rsidRPr="000A01A8">
        <w:rPr>
          <w:rFonts w:ascii="Times New Roman" w:hAnsi="Times New Roman"/>
          <w:sz w:val="28"/>
          <w:szCs w:val="28"/>
        </w:rPr>
        <w:t>- установлены деревянные торговые лотки в разных районах города.</w:t>
      </w:r>
    </w:p>
    <w:p w:rsidR="000A01A8" w:rsidRPr="000A01A8" w:rsidRDefault="000A01A8" w:rsidP="000A01A8">
      <w:pPr>
        <w:pStyle w:val="ac"/>
        <w:tabs>
          <w:tab w:val="left" w:pos="8640"/>
        </w:tabs>
        <w:suppressAutoHyphens/>
        <w:ind w:left="1134" w:firstLine="426"/>
        <w:jc w:val="both"/>
        <w:rPr>
          <w:rFonts w:ascii="Times New Roman" w:hAnsi="Times New Roman"/>
          <w:sz w:val="28"/>
          <w:szCs w:val="28"/>
        </w:rPr>
      </w:pPr>
      <w:r w:rsidRPr="000A01A8">
        <w:rPr>
          <w:rFonts w:ascii="Times New Roman" w:hAnsi="Times New Roman"/>
          <w:sz w:val="28"/>
          <w:szCs w:val="28"/>
        </w:rPr>
        <w:t xml:space="preserve">В настоящее время на территории городского округа функционирует 276 нестационарных торговых объектов. </w:t>
      </w:r>
      <w:r>
        <w:rPr>
          <w:rFonts w:ascii="Times New Roman" w:hAnsi="Times New Roman"/>
          <w:sz w:val="28"/>
          <w:szCs w:val="28"/>
        </w:rPr>
        <w:br/>
      </w:r>
      <w:r w:rsidRPr="000A01A8">
        <w:rPr>
          <w:rFonts w:ascii="Times New Roman" w:hAnsi="Times New Roman"/>
          <w:sz w:val="28"/>
          <w:szCs w:val="28"/>
        </w:rPr>
        <w:t>Для обеспечения населения торговыми объектами шаговой доступности схема размещения нестационарных торговых объектов, расположенных на территории Златоустовского городского округа актуализируется по мере необходимости.</w:t>
      </w:r>
    </w:p>
    <w:p w:rsidR="000A01A8" w:rsidRPr="000A01A8" w:rsidRDefault="000A01A8" w:rsidP="000A01A8">
      <w:pPr>
        <w:pStyle w:val="ac"/>
        <w:tabs>
          <w:tab w:val="left" w:pos="8640"/>
        </w:tabs>
        <w:suppressAutoHyphens/>
        <w:ind w:left="1134" w:firstLine="426"/>
        <w:jc w:val="both"/>
        <w:rPr>
          <w:rFonts w:ascii="Times New Roman" w:hAnsi="Times New Roman"/>
          <w:sz w:val="28"/>
          <w:szCs w:val="28"/>
        </w:rPr>
      </w:pPr>
      <w:r w:rsidRPr="000A01A8">
        <w:rPr>
          <w:rFonts w:ascii="Times New Roman" w:hAnsi="Times New Roman"/>
          <w:sz w:val="28"/>
          <w:szCs w:val="28"/>
        </w:rPr>
        <w:t xml:space="preserve">Несмотря на достаточное разнообразие типов предприятий общественного питания, существуют возможности </w:t>
      </w:r>
      <w:r>
        <w:rPr>
          <w:rFonts w:ascii="Times New Roman" w:hAnsi="Times New Roman"/>
          <w:sz w:val="28"/>
          <w:szCs w:val="28"/>
        </w:rPr>
        <w:br/>
        <w:t>для</w:t>
      </w:r>
      <w:r w:rsidRPr="000A01A8">
        <w:rPr>
          <w:rFonts w:ascii="Times New Roman" w:hAnsi="Times New Roman"/>
          <w:sz w:val="28"/>
          <w:szCs w:val="28"/>
        </w:rPr>
        <w:t xml:space="preserve"> их развития: недостаточно специализированных диетических предприятий, детских кафе, а также предприят</w:t>
      </w:r>
      <w:r>
        <w:rPr>
          <w:rFonts w:ascii="Times New Roman" w:hAnsi="Times New Roman"/>
          <w:sz w:val="28"/>
          <w:szCs w:val="28"/>
        </w:rPr>
        <w:t xml:space="preserve">ий питания </w:t>
      </w:r>
      <w:r w:rsidRPr="000A01A8">
        <w:rPr>
          <w:rFonts w:ascii="Times New Roman" w:hAnsi="Times New Roman"/>
          <w:sz w:val="28"/>
          <w:szCs w:val="28"/>
        </w:rPr>
        <w:t>при производственных предприятиях, учреждениях, организациях. Расширение сети общественного питания осуществляется за счет</w:t>
      </w:r>
      <w:r>
        <w:rPr>
          <w:rFonts w:ascii="Times New Roman" w:hAnsi="Times New Roman"/>
          <w:sz w:val="28"/>
          <w:szCs w:val="28"/>
        </w:rPr>
        <w:t xml:space="preserve"> привлечения частного капитала.</w:t>
      </w:r>
    </w:p>
    <w:p w:rsidR="000A01A8" w:rsidRDefault="000A01A8" w:rsidP="000A01A8">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5.3. </w:t>
      </w:r>
      <w:r w:rsidRPr="000A01A8">
        <w:rPr>
          <w:rFonts w:ascii="Times New Roman" w:hAnsi="Times New Roman"/>
          <w:sz w:val="28"/>
          <w:szCs w:val="28"/>
        </w:rPr>
        <w:t>План мероприятий («дорожная карта») по развитию конкуренции на рынке розничной торговли:</w:t>
      </w:r>
    </w:p>
    <w:tbl>
      <w:tblPr>
        <w:tblW w:w="16160" w:type="dxa"/>
        <w:tblInd w:w="7" w:type="dxa"/>
        <w:tblLayout w:type="fixed"/>
        <w:tblCellMar>
          <w:left w:w="0" w:type="dxa"/>
          <w:right w:w="0" w:type="dxa"/>
        </w:tblCellMar>
        <w:tblLook w:val="04A0" w:firstRow="1" w:lastRow="0" w:firstColumn="1" w:lastColumn="0" w:noHBand="0" w:noVBand="1"/>
      </w:tblPr>
      <w:tblGrid>
        <w:gridCol w:w="709"/>
        <w:gridCol w:w="4678"/>
        <w:gridCol w:w="1559"/>
        <w:gridCol w:w="3261"/>
        <w:gridCol w:w="5953"/>
      </w:tblGrid>
      <w:tr w:rsidR="000A01A8" w:rsidRPr="000A01A8" w:rsidTr="00CC007B">
        <w:trPr>
          <w:trHeight w:val="89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A01A8" w:rsidRPr="000A01A8" w:rsidRDefault="000A01A8" w:rsidP="0043789C">
            <w:pPr>
              <w:spacing w:line="315" w:lineRule="atLeast"/>
              <w:ind w:left="-149" w:right="-149"/>
              <w:jc w:val="center"/>
              <w:textAlignment w:val="baseline"/>
              <w:rPr>
                <w:kern w:val="2"/>
                <w:sz w:val="24"/>
                <w:szCs w:val="24"/>
                <w:lang w:eastAsia="ar-SA" w:bidi="hi-IN"/>
              </w:rPr>
            </w:pPr>
            <w:r w:rsidRPr="000A01A8">
              <w:rPr>
                <w:kern w:val="2"/>
                <w:sz w:val="24"/>
                <w:szCs w:val="24"/>
                <w:lang w:eastAsia="ar-SA" w:bidi="hi-IN"/>
              </w:rPr>
              <w:t>№</w:t>
            </w:r>
            <w:r>
              <w:rPr>
                <w:kern w:val="2"/>
                <w:sz w:val="24"/>
                <w:szCs w:val="24"/>
                <w:lang w:eastAsia="ar-SA" w:bidi="hi-IN"/>
              </w:rPr>
              <w:t xml:space="preserve"> </w:t>
            </w:r>
            <w:r w:rsidR="00CC007B">
              <w:rPr>
                <w:kern w:val="2"/>
                <w:sz w:val="24"/>
                <w:szCs w:val="24"/>
                <w:lang w:eastAsia="ar-SA" w:bidi="hi-IN"/>
              </w:rPr>
              <w:br/>
            </w:r>
            <w:proofErr w:type="gramStart"/>
            <w:r w:rsidRPr="000A01A8">
              <w:rPr>
                <w:kern w:val="2"/>
                <w:sz w:val="24"/>
                <w:szCs w:val="24"/>
                <w:lang w:eastAsia="ar-SA" w:bidi="hi-IN"/>
              </w:rPr>
              <w:t>п</w:t>
            </w:r>
            <w:proofErr w:type="gramEnd"/>
            <w:r w:rsidRPr="000A01A8">
              <w:rPr>
                <w:kern w:val="2"/>
                <w:sz w:val="24"/>
                <w:szCs w:val="24"/>
                <w:lang w:eastAsia="ar-SA" w:bidi="hi-IN"/>
              </w:rPr>
              <w:t>/п</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A01A8" w:rsidRPr="000A01A8" w:rsidRDefault="000A01A8" w:rsidP="0043789C">
            <w:pPr>
              <w:spacing w:line="315" w:lineRule="atLeast"/>
              <w:jc w:val="center"/>
              <w:textAlignment w:val="baseline"/>
              <w:rPr>
                <w:kern w:val="2"/>
                <w:sz w:val="24"/>
                <w:szCs w:val="24"/>
                <w:lang w:eastAsia="ar-SA" w:bidi="hi-IN"/>
              </w:rPr>
            </w:pPr>
            <w:r w:rsidRPr="000A01A8">
              <w:rPr>
                <w:kern w:val="2"/>
                <w:sz w:val="24"/>
                <w:szCs w:val="24"/>
                <w:lang w:eastAsia="ar-SA" w:bidi="hi-IN"/>
              </w:rPr>
              <w:t>Наименование мероприятия</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A01A8" w:rsidRPr="000A01A8" w:rsidRDefault="000A01A8" w:rsidP="0043789C">
            <w:pPr>
              <w:spacing w:line="315" w:lineRule="atLeast"/>
              <w:jc w:val="center"/>
              <w:textAlignment w:val="baseline"/>
              <w:rPr>
                <w:kern w:val="2"/>
                <w:sz w:val="24"/>
                <w:szCs w:val="24"/>
                <w:lang w:eastAsia="ar-SA" w:bidi="hi-IN"/>
              </w:rPr>
            </w:pPr>
            <w:r w:rsidRPr="000A01A8">
              <w:rPr>
                <w:kern w:val="2"/>
                <w:sz w:val="24"/>
                <w:szCs w:val="24"/>
                <w:lang w:eastAsia="ar-SA" w:bidi="hi-IN"/>
              </w:rPr>
              <w:t>Срок, год</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A01A8" w:rsidRPr="000A01A8" w:rsidRDefault="000A01A8" w:rsidP="0043789C">
            <w:pPr>
              <w:spacing w:line="315" w:lineRule="atLeast"/>
              <w:jc w:val="center"/>
              <w:textAlignment w:val="baseline"/>
              <w:rPr>
                <w:kern w:val="2"/>
                <w:sz w:val="24"/>
                <w:szCs w:val="24"/>
                <w:lang w:eastAsia="ar-SA" w:bidi="hi-IN"/>
              </w:rPr>
            </w:pPr>
            <w:r w:rsidRPr="000A01A8">
              <w:rPr>
                <w:kern w:val="2"/>
                <w:sz w:val="24"/>
                <w:szCs w:val="24"/>
                <w:lang w:eastAsia="ar-SA" w:bidi="hi-IN"/>
              </w:rPr>
              <w:t>Ответственный</w:t>
            </w:r>
            <w:r w:rsidR="0043789C">
              <w:rPr>
                <w:kern w:val="2"/>
                <w:sz w:val="24"/>
                <w:szCs w:val="24"/>
                <w:lang w:eastAsia="ar-SA" w:bidi="hi-IN"/>
              </w:rPr>
              <w:t xml:space="preserve"> </w:t>
            </w:r>
            <w:r w:rsidR="0043789C">
              <w:rPr>
                <w:kern w:val="2"/>
                <w:sz w:val="24"/>
                <w:szCs w:val="24"/>
                <w:lang w:eastAsia="ar-SA" w:bidi="hi-IN"/>
              </w:rPr>
              <w:br/>
            </w:r>
            <w:r w:rsidRPr="000A01A8">
              <w:rPr>
                <w:kern w:val="2"/>
                <w:sz w:val="24"/>
                <w:szCs w:val="24"/>
                <w:lang w:eastAsia="ar-SA" w:bidi="hi-IN"/>
              </w:rPr>
              <w:t>исполнитель</w:t>
            </w:r>
          </w:p>
        </w:tc>
        <w:tc>
          <w:tcPr>
            <w:tcW w:w="5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A01A8" w:rsidRPr="000A01A8" w:rsidRDefault="000A01A8" w:rsidP="0043789C">
            <w:pPr>
              <w:spacing w:line="315" w:lineRule="atLeast"/>
              <w:jc w:val="center"/>
              <w:textAlignment w:val="baseline"/>
              <w:rPr>
                <w:kern w:val="2"/>
                <w:sz w:val="24"/>
                <w:szCs w:val="24"/>
                <w:lang w:eastAsia="ar-SA" w:bidi="hi-IN"/>
              </w:rPr>
            </w:pPr>
            <w:r w:rsidRPr="000A01A8">
              <w:rPr>
                <w:kern w:val="2"/>
                <w:sz w:val="24"/>
                <w:szCs w:val="24"/>
                <w:lang w:eastAsia="ar-SA" w:bidi="hi-IN"/>
              </w:rPr>
              <w:t>Ожидаемый результат</w:t>
            </w:r>
          </w:p>
        </w:tc>
      </w:tr>
      <w:tr w:rsidR="000A01A8" w:rsidRPr="000A01A8" w:rsidTr="00CC007B">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A01A8" w:rsidRPr="000A01A8" w:rsidRDefault="000A01A8" w:rsidP="0043789C">
            <w:pPr>
              <w:spacing w:line="315" w:lineRule="atLeast"/>
              <w:ind w:left="-149" w:right="-149"/>
              <w:jc w:val="center"/>
              <w:textAlignment w:val="baseline"/>
              <w:rPr>
                <w:kern w:val="2"/>
                <w:sz w:val="24"/>
                <w:szCs w:val="24"/>
                <w:lang w:eastAsia="ar-SA" w:bidi="hi-IN"/>
              </w:rPr>
            </w:pPr>
            <w:r w:rsidRPr="000A01A8">
              <w:rPr>
                <w:kern w:val="2"/>
                <w:sz w:val="24"/>
                <w:szCs w:val="24"/>
                <w:lang w:eastAsia="ar-SA" w:bidi="hi-IN"/>
              </w:rPr>
              <w:t>1</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A01A8" w:rsidRPr="000A01A8" w:rsidRDefault="000A01A8" w:rsidP="0043789C">
            <w:pPr>
              <w:spacing w:line="315" w:lineRule="atLeast"/>
              <w:jc w:val="center"/>
              <w:textAlignment w:val="baseline"/>
              <w:rPr>
                <w:kern w:val="2"/>
                <w:sz w:val="24"/>
                <w:szCs w:val="24"/>
                <w:lang w:eastAsia="ar-SA" w:bidi="hi-IN"/>
              </w:rPr>
            </w:pPr>
            <w:r w:rsidRPr="000A01A8">
              <w:rPr>
                <w:kern w:val="2"/>
                <w:sz w:val="24"/>
                <w:szCs w:val="24"/>
                <w:lang w:eastAsia="ar-SA" w:bidi="hi-IN"/>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A01A8" w:rsidRPr="000A01A8" w:rsidRDefault="000A01A8" w:rsidP="0043789C">
            <w:pPr>
              <w:spacing w:line="315" w:lineRule="atLeast"/>
              <w:jc w:val="center"/>
              <w:textAlignment w:val="baseline"/>
              <w:rPr>
                <w:kern w:val="2"/>
                <w:sz w:val="24"/>
                <w:szCs w:val="24"/>
                <w:lang w:eastAsia="ar-SA" w:bidi="hi-IN"/>
              </w:rPr>
            </w:pPr>
            <w:r w:rsidRPr="000A01A8">
              <w:rPr>
                <w:kern w:val="2"/>
                <w:sz w:val="24"/>
                <w:szCs w:val="24"/>
                <w:lang w:eastAsia="ar-SA" w:bidi="hi-IN"/>
              </w:rPr>
              <w:t>3</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A01A8" w:rsidRPr="000A01A8" w:rsidRDefault="000A01A8" w:rsidP="0043789C">
            <w:pPr>
              <w:spacing w:line="315" w:lineRule="atLeast"/>
              <w:jc w:val="center"/>
              <w:textAlignment w:val="baseline"/>
              <w:rPr>
                <w:kern w:val="2"/>
                <w:sz w:val="24"/>
                <w:szCs w:val="24"/>
                <w:lang w:eastAsia="ar-SA" w:bidi="hi-IN"/>
              </w:rPr>
            </w:pPr>
            <w:r w:rsidRPr="000A01A8">
              <w:rPr>
                <w:kern w:val="2"/>
                <w:sz w:val="24"/>
                <w:szCs w:val="24"/>
                <w:lang w:eastAsia="ar-SA" w:bidi="hi-IN"/>
              </w:rPr>
              <w:t>4</w:t>
            </w:r>
          </w:p>
        </w:tc>
        <w:tc>
          <w:tcPr>
            <w:tcW w:w="5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A01A8" w:rsidRPr="000A01A8" w:rsidRDefault="000A01A8" w:rsidP="0043789C">
            <w:pPr>
              <w:spacing w:line="315" w:lineRule="atLeast"/>
              <w:jc w:val="center"/>
              <w:textAlignment w:val="baseline"/>
              <w:rPr>
                <w:kern w:val="2"/>
                <w:sz w:val="24"/>
                <w:szCs w:val="24"/>
                <w:lang w:eastAsia="ar-SA" w:bidi="hi-IN"/>
              </w:rPr>
            </w:pPr>
            <w:r w:rsidRPr="000A01A8">
              <w:rPr>
                <w:kern w:val="2"/>
                <w:sz w:val="24"/>
                <w:szCs w:val="24"/>
                <w:lang w:eastAsia="ar-SA" w:bidi="hi-IN"/>
              </w:rPr>
              <w:t>5</w:t>
            </w:r>
          </w:p>
        </w:tc>
      </w:tr>
      <w:tr w:rsidR="000A01A8" w:rsidRPr="000A01A8" w:rsidTr="00CC007B">
        <w:trPr>
          <w:trHeight w:val="1339"/>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01A8" w:rsidRPr="000A01A8" w:rsidRDefault="000A01A8" w:rsidP="00D65256">
            <w:pPr>
              <w:spacing w:line="315" w:lineRule="atLeast"/>
              <w:ind w:left="-149" w:right="-149"/>
              <w:jc w:val="center"/>
              <w:textAlignment w:val="baseline"/>
              <w:rPr>
                <w:kern w:val="2"/>
                <w:sz w:val="24"/>
                <w:szCs w:val="24"/>
                <w:lang w:eastAsia="ar-SA" w:bidi="hi-IN"/>
              </w:rPr>
            </w:pPr>
            <w:r>
              <w:rPr>
                <w:kern w:val="2"/>
                <w:sz w:val="24"/>
                <w:szCs w:val="24"/>
                <w:lang w:eastAsia="ar-SA" w:bidi="hi-IN"/>
              </w:rPr>
              <w:t>1</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01A8" w:rsidRPr="000A01A8" w:rsidRDefault="000A01A8" w:rsidP="00D65256">
            <w:pPr>
              <w:spacing w:line="315" w:lineRule="atLeast"/>
              <w:ind w:left="-8" w:right="-7"/>
              <w:jc w:val="both"/>
              <w:textAlignment w:val="baseline"/>
              <w:rPr>
                <w:kern w:val="2"/>
                <w:sz w:val="24"/>
                <w:szCs w:val="24"/>
                <w:lang w:eastAsia="ar-SA" w:bidi="hi-IN"/>
              </w:rPr>
            </w:pPr>
            <w:r w:rsidRPr="000A01A8">
              <w:rPr>
                <w:kern w:val="2"/>
                <w:sz w:val="24"/>
                <w:szCs w:val="24"/>
                <w:lang w:eastAsia="ar-SA" w:bidi="hi-IN"/>
              </w:rPr>
              <w:t>Актуализация схемы размещения нестационарных торговых объектов, расположенных на территории Златоустовского городского округа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01A8" w:rsidRPr="000A01A8" w:rsidRDefault="00CC007B" w:rsidP="00D65256">
            <w:pPr>
              <w:jc w:val="center"/>
              <w:rPr>
                <w:sz w:val="24"/>
                <w:szCs w:val="24"/>
              </w:rPr>
            </w:pPr>
            <w:r>
              <w:rPr>
                <w:sz w:val="24"/>
                <w:szCs w:val="24"/>
              </w:rPr>
              <w:t>2022 -</w:t>
            </w:r>
            <w:r w:rsidR="000A01A8" w:rsidRPr="000A01A8">
              <w:rPr>
                <w:sz w:val="24"/>
                <w:szCs w:val="24"/>
              </w:rPr>
              <w:t xml:space="preserve"> 2026 годы</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01A8" w:rsidRPr="000A01A8" w:rsidRDefault="000A01A8" w:rsidP="00D65256">
            <w:pPr>
              <w:spacing w:line="315" w:lineRule="atLeast"/>
              <w:ind w:left="-22" w:right="-149"/>
              <w:jc w:val="center"/>
              <w:textAlignment w:val="baseline"/>
              <w:rPr>
                <w:kern w:val="2"/>
                <w:sz w:val="24"/>
                <w:szCs w:val="24"/>
                <w:lang w:eastAsia="ar-SA" w:bidi="hi-IN"/>
              </w:rPr>
            </w:pPr>
            <w:r w:rsidRPr="000A01A8">
              <w:rPr>
                <w:kern w:val="2"/>
                <w:sz w:val="24"/>
                <w:szCs w:val="24"/>
                <w:lang w:eastAsia="ar-SA" w:bidi="hi-IN"/>
              </w:rPr>
              <w:t>Экономическое управление Администрации Златоустовского городского округа</w:t>
            </w:r>
          </w:p>
        </w:tc>
        <w:tc>
          <w:tcPr>
            <w:tcW w:w="5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01A8" w:rsidRPr="000A01A8" w:rsidRDefault="000A01A8" w:rsidP="00D65256">
            <w:pPr>
              <w:spacing w:line="315" w:lineRule="atLeast"/>
              <w:jc w:val="both"/>
              <w:textAlignment w:val="baseline"/>
              <w:rPr>
                <w:kern w:val="2"/>
                <w:sz w:val="24"/>
                <w:szCs w:val="24"/>
                <w:lang w:eastAsia="ar-SA" w:bidi="hi-IN"/>
              </w:rPr>
            </w:pPr>
            <w:r w:rsidRPr="000A01A8">
              <w:rPr>
                <w:kern w:val="2"/>
                <w:sz w:val="24"/>
                <w:szCs w:val="24"/>
                <w:lang w:eastAsia="ar-SA" w:bidi="hi-IN"/>
              </w:rPr>
              <w:t xml:space="preserve">Развитие торговли с использованием нестационарных торговых объектов на территории Златоустовского городского округа, увеличение количества мест </w:t>
            </w:r>
            <w:r w:rsidR="00881072">
              <w:rPr>
                <w:kern w:val="2"/>
                <w:sz w:val="24"/>
                <w:szCs w:val="24"/>
                <w:lang w:eastAsia="ar-SA" w:bidi="hi-IN"/>
              </w:rPr>
              <w:br/>
            </w:r>
            <w:r w:rsidRPr="000A01A8">
              <w:rPr>
                <w:kern w:val="2"/>
                <w:sz w:val="24"/>
                <w:szCs w:val="24"/>
                <w:lang w:eastAsia="ar-SA" w:bidi="hi-IN"/>
              </w:rPr>
              <w:t>для нестационарных торговых объектов</w:t>
            </w:r>
          </w:p>
        </w:tc>
      </w:tr>
      <w:tr w:rsidR="000A01A8" w:rsidRPr="000A01A8" w:rsidTr="00CC007B">
        <w:trPr>
          <w:trHeight w:val="838"/>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01A8" w:rsidRPr="000A01A8" w:rsidRDefault="000A01A8" w:rsidP="00D65256">
            <w:pPr>
              <w:spacing w:line="315" w:lineRule="atLeast"/>
              <w:ind w:left="-149" w:right="-149"/>
              <w:jc w:val="center"/>
              <w:textAlignment w:val="baseline"/>
              <w:rPr>
                <w:kern w:val="2"/>
                <w:sz w:val="24"/>
                <w:szCs w:val="24"/>
                <w:lang w:eastAsia="ar-SA" w:bidi="hi-IN"/>
              </w:rPr>
            </w:pPr>
            <w:r>
              <w:rPr>
                <w:kern w:val="2"/>
                <w:sz w:val="24"/>
                <w:szCs w:val="24"/>
                <w:lang w:eastAsia="ar-SA" w:bidi="hi-IN"/>
              </w:rPr>
              <w:t>2</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01A8" w:rsidRPr="000A01A8" w:rsidRDefault="009948DA" w:rsidP="00D65256">
            <w:pPr>
              <w:spacing w:line="315" w:lineRule="atLeast"/>
              <w:ind w:left="-8" w:right="-7"/>
              <w:jc w:val="both"/>
              <w:textAlignment w:val="baseline"/>
              <w:rPr>
                <w:kern w:val="2"/>
                <w:sz w:val="24"/>
                <w:szCs w:val="24"/>
                <w:lang w:eastAsia="ar-SA" w:bidi="hi-IN"/>
              </w:rPr>
            </w:pPr>
            <w:r>
              <w:rPr>
                <w:kern w:val="2"/>
                <w:sz w:val="24"/>
                <w:szCs w:val="24"/>
                <w:lang w:eastAsia="ar-SA" w:bidi="hi-IN"/>
              </w:rPr>
              <w:t xml:space="preserve">Оказание содействия </w:t>
            </w:r>
            <w:r w:rsidR="000A01A8" w:rsidRPr="000A01A8">
              <w:rPr>
                <w:kern w:val="2"/>
                <w:sz w:val="24"/>
                <w:szCs w:val="24"/>
                <w:lang w:eastAsia="ar-SA" w:bidi="hi-IN"/>
              </w:rPr>
              <w:t xml:space="preserve">в организации </w:t>
            </w:r>
            <w:r>
              <w:rPr>
                <w:kern w:val="2"/>
                <w:sz w:val="24"/>
                <w:szCs w:val="24"/>
                <w:lang w:eastAsia="ar-SA" w:bidi="hi-IN"/>
              </w:rPr>
              <w:br/>
            </w:r>
            <w:r w:rsidR="000A01A8" w:rsidRPr="000A01A8">
              <w:rPr>
                <w:kern w:val="2"/>
                <w:sz w:val="24"/>
                <w:szCs w:val="24"/>
                <w:lang w:eastAsia="ar-SA" w:bidi="hi-IN"/>
              </w:rPr>
              <w:t>и проведении ярмарок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01A8" w:rsidRPr="000A01A8" w:rsidRDefault="000A01A8" w:rsidP="00D65256">
            <w:pPr>
              <w:jc w:val="center"/>
              <w:rPr>
                <w:sz w:val="24"/>
                <w:szCs w:val="24"/>
              </w:rPr>
            </w:pPr>
            <w:r w:rsidRPr="000A01A8">
              <w:rPr>
                <w:sz w:val="24"/>
                <w:szCs w:val="24"/>
              </w:rPr>
              <w:t>2022 - 2026 годы</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01A8" w:rsidRPr="000A01A8" w:rsidRDefault="000A01A8" w:rsidP="00D65256">
            <w:pPr>
              <w:jc w:val="center"/>
              <w:rPr>
                <w:sz w:val="24"/>
                <w:szCs w:val="24"/>
              </w:rPr>
            </w:pPr>
            <w:r w:rsidRPr="000A01A8">
              <w:rPr>
                <w:kern w:val="2"/>
                <w:sz w:val="24"/>
                <w:szCs w:val="24"/>
                <w:lang w:eastAsia="ar-SA" w:bidi="hi-IN"/>
              </w:rPr>
              <w:t>Экономическое управление Администрации Златоустовского городского округа</w:t>
            </w:r>
          </w:p>
        </w:tc>
        <w:tc>
          <w:tcPr>
            <w:tcW w:w="5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01A8" w:rsidRPr="000A01A8" w:rsidRDefault="000A01A8" w:rsidP="00D65256">
            <w:pPr>
              <w:spacing w:line="315" w:lineRule="atLeast"/>
              <w:jc w:val="both"/>
              <w:textAlignment w:val="baseline"/>
              <w:rPr>
                <w:kern w:val="2"/>
                <w:sz w:val="24"/>
                <w:szCs w:val="24"/>
                <w:lang w:eastAsia="ar-SA" w:bidi="hi-IN"/>
              </w:rPr>
            </w:pPr>
            <w:r w:rsidRPr="000A01A8">
              <w:rPr>
                <w:kern w:val="2"/>
                <w:sz w:val="24"/>
                <w:szCs w:val="24"/>
                <w:lang w:eastAsia="ar-SA" w:bidi="hi-IN"/>
              </w:rPr>
              <w:t>Развитие ярмарочной торговли на территории Златоустовского городского округа с целью предоставления населению возможности приобретения по доступным ценам продовольственных т</w:t>
            </w:r>
            <w:r w:rsidR="00D65256">
              <w:rPr>
                <w:kern w:val="2"/>
                <w:sz w:val="24"/>
                <w:szCs w:val="24"/>
                <w:lang w:eastAsia="ar-SA" w:bidi="hi-IN"/>
              </w:rPr>
              <w:t xml:space="preserve">оваров, </w:t>
            </w:r>
            <w:r w:rsidRPr="000A01A8">
              <w:rPr>
                <w:kern w:val="2"/>
                <w:sz w:val="24"/>
                <w:szCs w:val="24"/>
                <w:lang w:eastAsia="ar-SA" w:bidi="hi-IN"/>
              </w:rPr>
              <w:t>в том числе реализуемых непосредственно товаропроизводителями.</w:t>
            </w:r>
          </w:p>
        </w:tc>
      </w:tr>
      <w:tr w:rsidR="000A01A8" w:rsidRPr="000A01A8" w:rsidTr="00CC007B">
        <w:trPr>
          <w:trHeight w:val="1877"/>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spacing w:line="315" w:lineRule="atLeast"/>
              <w:ind w:left="-149" w:right="-149"/>
              <w:jc w:val="center"/>
              <w:textAlignment w:val="baseline"/>
              <w:rPr>
                <w:kern w:val="2"/>
                <w:sz w:val="24"/>
                <w:szCs w:val="24"/>
                <w:lang w:eastAsia="ar-SA" w:bidi="hi-IN"/>
              </w:rPr>
            </w:pPr>
            <w:r w:rsidRPr="000A01A8">
              <w:rPr>
                <w:kern w:val="2"/>
                <w:sz w:val="24"/>
                <w:szCs w:val="24"/>
                <w:lang w:eastAsia="ar-SA" w:bidi="hi-IN"/>
              </w:rPr>
              <w:lastRenderedPageBreak/>
              <w:t>3</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pStyle w:val="ae"/>
              <w:ind w:left="-8" w:right="-7"/>
              <w:rPr>
                <w:rFonts w:ascii="Times New Roman" w:hAnsi="Times New Roman" w:cs="Times New Roman"/>
                <w:kern w:val="2"/>
                <w:lang w:eastAsia="ar-SA" w:bidi="hi-IN"/>
              </w:rPr>
            </w:pPr>
            <w:r w:rsidRPr="000A01A8">
              <w:rPr>
                <w:rFonts w:ascii="Times New Roman" w:hAnsi="Times New Roman" w:cs="Times New Roman"/>
                <w:kern w:val="2"/>
                <w:lang w:eastAsia="ar-SA" w:bidi="hi-IN"/>
              </w:rPr>
              <w:t>А</w:t>
            </w:r>
            <w:r w:rsidR="009948DA">
              <w:rPr>
                <w:rFonts w:ascii="Times New Roman" w:hAnsi="Times New Roman" w:cs="Times New Roman"/>
                <w:kern w:val="2"/>
                <w:lang w:eastAsia="ar-SA" w:bidi="hi-IN"/>
              </w:rPr>
              <w:t xml:space="preserve">ктуализация сведений и предоставление дислокации </w:t>
            </w:r>
            <w:r w:rsidRPr="000A01A8">
              <w:rPr>
                <w:rFonts w:ascii="Times New Roman" w:hAnsi="Times New Roman" w:cs="Times New Roman"/>
                <w:kern w:val="2"/>
                <w:lang w:eastAsia="ar-SA" w:bidi="hi-IN"/>
              </w:rPr>
              <w:t xml:space="preserve">о торговых объектах, объектах общественного питания </w:t>
            </w:r>
            <w:r w:rsidR="00D65256">
              <w:rPr>
                <w:rFonts w:ascii="Times New Roman" w:hAnsi="Times New Roman" w:cs="Times New Roman"/>
                <w:kern w:val="2"/>
                <w:lang w:eastAsia="ar-SA" w:bidi="hi-IN"/>
              </w:rPr>
              <w:br/>
            </w:r>
            <w:r w:rsidRPr="000A01A8">
              <w:rPr>
                <w:rFonts w:ascii="Times New Roman" w:hAnsi="Times New Roman" w:cs="Times New Roman"/>
                <w:kern w:val="2"/>
                <w:lang w:eastAsia="ar-SA" w:bidi="hi-IN"/>
              </w:rPr>
              <w:t>и бытового обслуживания населения, расположенных на территории муниципальных образований Челябинской области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jc w:val="center"/>
              <w:rPr>
                <w:sz w:val="24"/>
                <w:szCs w:val="24"/>
              </w:rPr>
            </w:pPr>
            <w:r w:rsidRPr="000A01A8">
              <w:rPr>
                <w:sz w:val="24"/>
                <w:szCs w:val="24"/>
              </w:rPr>
              <w:t>2022 - 2026 годы</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jc w:val="center"/>
              <w:rPr>
                <w:sz w:val="24"/>
                <w:szCs w:val="24"/>
              </w:rPr>
            </w:pPr>
            <w:r w:rsidRPr="000A01A8">
              <w:rPr>
                <w:kern w:val="2"/>
                <w:sz w:val="24"/>
                <w:szCs w:val="24"/>
                <w:lang w:eastAsia="ar-SA" w:bidi="hi-IN"/>
              </w:rPr>
              <w:t>Экономическое управление Администрации Златоустовского городского округа</w:t>
            </w:r>
          </w:p>
        </w:tc>
        <w:tc>
          <w:tcPr>
            <w:tcW w:w="5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pStyle w:val="ae"/>
              <w:rPr>
                <w:rFonts w:ascii="Times New Roman" w:hAnsi="Times New Roman" w:cs="Times New Roman"/>
                <w:kern w:val="2"/>
                <w:lang w:eastAsia="ar-SA" w:bidi="hi-IN"/>
              </w:rPr>
            </w:pPr>
            <w:r w:rsidRPr="000A01A8">
              <w:rPr>
                <w:rFonts w:ascii="Times New Roman" w:hAnsi="Times New Roman" w:cs="Times New Roman"/>
                <w:kern w:val="2"/>
                <w:lang w:eastAsia="ar-SA" w:bidi="hi-IN"/>
              </w:rPr>
              <w:t xml:space="preserve">Создание системы информационного </w:t>
            </w:r>
            <w:r w:rsidR="00D65256">
              <w:rPr>
                <w:rFonts w:ascii="Times New Roman" w:hAnsi="Times New Roman" w:cs="Times New Roman"/>
                <w:kern w:val="2"/>
                <w:lang w:eastAsia="ar-SA" w:bidi="hi-IN"/>
              </w:rPr>
              <w:t xml:space="preserve">обеспечения </w:t>
            </w:r>
            <w:r w:rsidR="00D65256">
              <w:rPr>
                <w:rFonts w:ascii="Times New Roman" w:hAnsi="Times New Roman" w:cs="Times New Roman"/>
                <w:kern w:val="2"/>
                <w:lang w:eastAsia="ar-SA" w:bidi="hi-IN"/>
              </w:rPr>
              <w:br/>
            </w:r>
            <w:r w:rsidRPr="000A01A8">
              <w:rPr>
                <w:rFonts w:ascii="Times New Roman" w:hAnsi="Times New Roman" w:cs="Times New Roman"/>
                <w:kern w:val="2"/>
                <w:lang w:eastAsia="ar-SA" w:bidi="hi-IN"/>
              </w:rPr>
              <w:t xml:space="preserve">в области торговой деятельности </w:t>
            </w:r>
          </w:p>
        </w:tc>
      </w:tr>
      <w:tr w:rsidR="000A01A8" w:rsidRPr="000A01A8" w:rsidTr="00CC007B">
        <w:trPr>
          <w:trHeight w:val="1154"/>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spacing w:line="315" w:lineRule="atLeast"/>
              <w:ind w:left="-149" w:right="-149"/>
              <w:jc w:val="center"/>
              <w:textAlignment w:val="baseline"/>
              <w:rPr>
                <w:kern w:val="2"/>
                <w:sz w:val="24"/>
                <w:szCs w:val="24"/>
                <w:lang w:eastAsia="ar-SA" w:bidi="hi-IN"/>
              </w:rPr>
            </w:pPr>
            <w:r w:rsidRPr="000A01A8">
              <w:rPr>
                <w:kern w:val="2"/>
                <w:sz w:val="24"/>
                <w:szCs w:val="24"/>
                <w:lang w:eastAsia="ar-SA" w:bidi="hi-IN"/>
              </w:rPr>
              <w:t>4</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pStyle w:val="ae"/>
              <w:ind w:left="-8" w:right="-7"/>
              <w:rPr>
                <w:rFonts w:ascii="Times New Roman" w:hAnsi="Times New Roman" w:cs="Times New Roman"/>
                <w:kern w:val="2"/>
                <w:lang w:eastAsia="ar-SA" w:bidi="hi-IN"/>
              </w:rPr>
            </w:pPr>
            <w:r w:rsidRPr="000A01A8">
              <w:rPr>
                <w:rFonts w:ascii="Times New Roman" w:hAnsi="Times New Roman" w:cs="Times New Roman"/>
                <w:kern w:val="2"/>
                <w:lang w:eastAsia="ar-SA" w:bidi="hi-IN"/>
              </w:rPr>
              <w:t xml:space="preserve">Мониторинг розничных цен </w:t>
            </w:r>
            <w:r w:rsidR="00D65256">
              <w:rPr>
                <w:rFonts w:ascii="Times New Roman" w:hAnsi="Times New Roman" w:cs="Times New Roman"/>
                <w:kern w:val="2"/>
                <w:lang w:eastAsia="ar-SA" w:bidi="hi-IN"/>
              </w:rPr>
              <w:br/>
            </w:r>
            <w:r w:rsidRPr="000A01A8">
              <w:rPr>
                <w:rFonts w:ascii="Times New Roman" w:hAnsi="Times New Roman" w:cs="Times New Roman"/>
                <w:kern w:val="2"/>
                <w:lang w:eastAsia="ar-SA" w:bidi="hi-IN"/>
              </w:rPr>
              <w:t>на определенный перечень социально-значимых товаров в разрезе ряда муниципальных образований</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jc w:val="center"/>
              <w:rPr>
                <w:sz w:val="24"/>
                <w:szCs w:val="24"/>
              </w:rPr>
            </w:pPr>
            <w:r w:rsidRPr="000A01A8">
              <w:rPr>
                <w:sz w:val="24"/>
                <w:szCs w:val="24"/>
              </w:rPr>
              <w:t>2022 - 2026 годы</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jc w:val="center"/>
              <w:rPr>
                <w:sz w:val="24"/>
                <w:szCs w:val="24"/>
              </w:rPr>
            </w:pPr>
            <w:r w:rsidRPr="000A01A8">
              <w:rPr>
                <w:kern w:val="2"/>
                <w:sz w:val="24"/>
                <w:szCs w:val="24"/>
                <w:lang w:eastAsia="ar-SA" w:bidi="hi-IN"/>
              </w:rPr>
              <w:t>Экономическое управление Администрации Златоустовского городского округа</w:t>
            </w:r>
          </w:p>
        </w:tc>
        <w:tc>
          <w:tcPr>
            <w:tcW w:w="5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pStyle w:val="ae"/>
              <w:rPr>
                <w:rFonts w:ascii="Times New Roman" w:hAnsi="Times New Roman" w:cs="Times New Roman"/>
                <w:kern w:val="2"/>
                <w:lang w:eastAsia="ar-SA" w:bidi="hi-IN"/>
              </w:rPr>
            </w:pPr>
            <w:r w:rsidRPr="000A01A8">
              <w:rPr>
                <w:rFonts w:ascii="Times New Roman" w:hAnsi="Times New Roman" w:cs="Times New Roman"/>
                <w:kern w:val="2"/>
                <w:lang w:eastAsia="ar-SA" w:bidi="hi-IN"/>
              </w:rPr>
              <w:t>Анализ ценовой ситуации на продовольственном рынке</w:t>
            </w:r>
          </w:p>
        </w:tc>
      </w:tr>
      <w:tr w:rsidR="000A01A8" w:rsidRPr="000A01A8" w:rsidTr="00CC007B">
        <w:trPr>
          <w:trHeight w:val="296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spacing w:line="315" w:lineRule="atLeast"/>
              <w:ind w:left="-149" w:right="-149"/>
              <w:jc w:val="center"/>
              <w:textAlignment w:val="baseline"/>
              <w:rPr>
                <w:kern w:val="2"/>
                <w:sz w:val="24"/>
                <w:szCs w:val="24"/>
                <w:lang w:eastAsia="ar-SA" w:bidi="hi-IN"/>
              </w:rPr>
            </w:pPr>
            <w:r w:rsidRPr="000A01A8">
              <w:rPr>
                <w:kern w:val="2"/>
                <w:sz w:val="24"/>
                <w:szCs w:val="24"/>
                <w:lang w:eastAsia="ar-SA" w:bidi="hi-IN"/>
              </w:rPr>
              <w:t>5</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pStyle w:val="ae"/>
              <w:ind w:left="-8" w:right="-7"/>
              <w:rPr>
                <w:rFonts w:ascii="Times New Roman" w:hAnsi="Times New Roman" w:cs="Times New Roman"/>
                <w:kern w:val="2"/>
                <w:lang w:eastAsia="ar-SA" w:bidi="hi-IN"/>
              </w:rPr>
            </w:pPr>
            <w:r w:rsidRPr="000A01A8">
              <w:rPr>
                <w:rFonts w:ascii="Times New Roman" w:hAnsi="Times New Roman" w:cs="Times New Roman"/>
                <w:kern w:val="2"/>
                <w:lang w:eastAsia="ar-SA" w:bidi="hi-IN"/>
              </w:rPr>
              <w:t>Консультационное и информационно-аналитическое обеспечение участников потребительского рынка, в том числе путем проведения семинаров, совещаний, круглых столов для субъектов предпринимательской деятельности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jc w:val="center"/>
              <w:rPr>
                <w:sz w:val="24"/>
                <w:szCs w:val="24"/>
              </w:rPr>
            </w:pPr>
            <w:r w:rsidRPr="000A01A8">
              <w:rPr>
                <w:sz w:val="24"/>
                <w:szCs w:val="24"/>
              </w:rPr>
              <w:t>2022 - 2026 годы</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Default="000A01A8" w:rsidP="00D65256">
            <w:pPr>
              <w:jc w:val="center"/>
              <w:rPr>
                <w:kern w:val="2"/>
                <w:sz w:val="24"/>
                <w:szCs w:val="24"/>
                <w:lang w:eastAsia="ar-SA" w:bidi="hi-IN"/>
              </w:rPr>
            </w:pPr>
            <w:r w:rsidRPr="000A01A8">
              <w:rPr>
                <w:kern w:val="2"/>
                <w:sz w:val="24"/>
                <w:szCs w:val="24"/>
                <w:lang w:eastAsia="ar-SA" w:bidi="hi-IN"/>
              </w:rPr>
              <w:t>Экономическое управление Администрации Златоустовского городского округа</w:t>
            </w:r>
          </w:p>
          <w:p w:rsidR="00CC007B" w:rsidRPr="000A01A8" w:rsidRDefault="00CC007B" w:rsidP="00D65256">
            <w:pPr>
              <w:jc w:val="center"/>
              <w:rPr>
                <w:kern w:val="2"/>
                <w:sz w:val="24"/>
                <w:szCs w:val="24"/>
                <w:lang w:eastAsia="ar-SA" w:bidi="hi-IN"/>
              </w:rPr>
            </w:pPr>
          </w:p>
          <w:p w:rsidR="000A01A8" w:rsidRPr="000A01A8" w:rsidRDefault="000A01A8" w:rsidP="00D65256">
            <w:pPr>
              <w:tabs>
                <w:tab w:val="center" w:pos="4521"/>
                <w:tab w:val="right" w:pos="9355"/>
              </w:tabs>
              <w:jc w:val="center"/>
              <w:rPr>
                <w:bCs/>
                <w:sz w:val="24"/>
                <w:szCs w:val="24"/>
              </w:rPr>
            </w:pPr>
            <w:r w:rsidRPr="000A01A8">
              <w:rPr>
                <w:sz w:val="24"/>
                <w:szCs w:val="24"/>
              </w:rPr>
              <w:t>Автономная некоммерческая организация «Центр развития и поддержки малого и среднего предпринимательства ЗГО»</w:t>
            </w:r>
          </w:p>
        </w:tc>
        <w:tc>
          <w:tcPr>
            <w:tcW w:w="5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A01A8" w:rsidRPr="000A01A8" w:rsidRDefault="000A01A8" w:rsidP="00D65256">
            <w:pPr>
              <w:pStyle w:val="ae"/>
              <w:rPr>
                <w:rFonts w:ascii="Times New Roman" w:hAnsi="Times New Roman" w:cs="Times New Roman"/>
                <w:kern w:val="2"/>
                <w:lang w:eastAsia="ar-SA" w:bidi="hi-IN"/>
              </w:rPr>
            </w:pPr>
            <w:r w:rsidRPr="000A01A8">
              <w:rPr>
                <w:rFonts w:ascii="Times New Roman" w:hAnsi="Times New Roman" w:cs="Times New Roman"/>
                <w:kern w:val="2"/>
                <w:lang w:eastAsia="ar-SA" w:bidi="hi-IN"/>
              </w:rPr>
              <w:t>Дове</w:t>
            </w:r>
            <w:r w:rsidR="00D65256">
              <w:rPr>
                <w:rFonts w:ascii="Times New Roman" w:hAnsi="Times New Roman" w:cs="Times New Roman"/>
                <w:kern w:val="2"/>
                <w:lang w:eastAsia="ar-SA" w:bidi="hi-IN"/>
              </w:rPr>
              <w:t xml:space="preserve">дение актуальной информации </w:t>
            </w:r>
            <w:r w:rsidR="00D65256">
              <w:rPr>
                <w:rFonts w:ascii="Times New Roman" w:hAnsi="Times New Roman" w:cs="Times New Roman"/>
                <w:kern w:val="2"/>
                <w:lang w:eastAsia="ar-SA" w:bidi="hi-IN"/>
              </w:rPr>
              <w:br/>
            </w:r>
            <w:r w:rsidRPr="000A01A8">
              <w:rPr>
                <w:rFonts w:ascii="Times New Roman" w:hAnsi="Times New Roman" w:cs="Times New Roman"/>
                <w:kern w:val="2"/>
                <w:lang w:eastAsia="ar-SA" w:bidi="hi-IN"/>
              </w:rPr>
              <w:t>до предпринимательского сообщества</w:t>
            </w:r>
          </w:p>
        </w:tc>
      </w:tr>
    </w:tbl>
    <w:p w:rsidR="000A01A8" w:rsidRDefault="000A01A8" w:rsidP="000A01A8">
      <w:pPr>
        <w:pStyle w:val="ac"/>
        <w:tabs>
          <w:tab w:val="left" w:pos="8640"/>
        </w:tabs>
        <w:suppressAutoHyphens/>
        <w:ind w:left="1134"/>
        <w:jc w:val="both"/>
        <w:rPr>
          <w:rFonts w:ascii="Times New Roman" w:hAnsi="Times New Roman"/>
          <w:sz w:val="28"/>
          <w:szCs w:val="28"/>
        </w:rPr>
      </w:pPr>
    </w:p>
    <w:p w:rsidR="00320347" w:rsidRDefault="00320347" w:rsidP="00320347">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t>6. </w:t>
      </w:r>
      <w:r w:rsidRPr="00320347">
        <w:rPr>
          <w:rFonts w:ascii="Times New Roman" w:hAnsi="Times New Roman"/>
          <w:sz w:val="28"/>
          <w:szCs w:val="28"/>
        </w:rPr>
        <w:t>Рынок туристских услуг</w:t>
      </w:r>
    </w:p>
    <w:p w:rsidR="00E21BCA" w:rsidRDefault="00E21BCA" w:rsidP="00320347">
      <w:pPr>
        <w:pStyle w:val="ac"/>
        <w:tabs>
          <w:tab w:val="left" w:pos="8640"/>
        </w:tabs>
        <w:suppressAutoHyphens/>
        <w:ind w:left="1134"/>
        <w:jc w:val="center"/>
        <w:rPr>
          <w:rFonts w:ascii="Times New Roman" w:hAnsi="Times New Roman"/>
          <w:sz w:val="28"/>
          <w:szCs w:val="28"/>
        </w:rPr>
      </w:pPr>
    </w:p>
    <w:p w:rsidR="00320347" w:rsidRDefault="00320347" w:rsidP="00320347">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6.1. </w:t>
      </w:r>
      <w:r w:rsidRPr="00320347">
        <w:rPr>
          <w:rFonts w:ascii="Times New Roman" w:hAnsi="Times New Roman"/>
          <w:sz w:val="28"/>
          <w:szCs w:val="28"/>
        </w:rPr>
        <w:t>Сведения о показателе (индикаторе) развития конкуренции на рынке туристских услуг и благоустройства городской среды:</w:t>
      </w:r>
    </w:p>
    <w:tbl>
      <w:tblPr>
        <w:tblW w:w="16160" w:type="dxa"/>
        <w:tblInd w:w="7" w:type="dxa"/>
        <w:tblLayout w:type="fixed"/>
        <w:tblCellMar>
          <w:left w:w="0" w:type="dxa"/>
          <w:right w:w="0" w:type="dxa"/>
        </w:tblCellMar>
        <w:tblLook w:val="04A0" w:firstRow="1" w:lastRow="0" w:firstColumn="1" w:lastColumn="0" w:noHBand="0" w:noVBand="1"/>
      </w:tblPr>
      <w:tblGrid>
        <w:gridCol w:w="709"/>
        <w:gridCol w:w="6900"/>
        <w:gridCol w:w="1605"/>
        <w:gridCol w:w="1453"/>
        <w:gridCol w:w="1453"/>
        <w:gridCol w:w="1310"/>
        <w:gridCol w:w="1410"/>
        <w:gridCol w:w="1320"/>
      </w:tblGrid>
      <w:tr w:rsidR="00363A16" w:rsidRPr="00363A16" w:rsidTr="00CC007B">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63A16" w:rsidRPr="00363A16" w:rsidRDefault="00363A16" w:rsidP="00363A16">
            <w:pPr>
              <w:spacing w:line="315" w:lineRule="atLeast"/>
              <w:jc w:val="center"/>
              <w:textAlignment w:val="baseline"/>
              <w:rPr>
                <w:sz w:val="24"/>
                <w:szCs w:val="24"/>
              </w:rPr>
            </w:pPr>
            <w:r w:rsidRPr="00363A16">
              <w:rPr>
                <w:sz w:val="24"/>
                <w:szCs w:val="24"/>
              </w:rPr>
              <w:t>№</w:t>
            </w:r>
            <w:r w:rsidR="00B672F4">
              <w:rPr>
                <w:sz w:val="24"/>
                <w:szCs w:val="24"/>
              </w:rPr>
              <w:t xml:space="preserve"> </w:t>
            </w:r>
            <w:proofErr w:type="gramStart"/>
            <w:r>
              <w:rPr>
                <w:sz w:val="24"/>
                <w:szCs w:val="24"/>
              </w:rPr>
              <w:t>п</w:t>
            </w:r>
            <w:proofErr w:type="gramEnd"/>
            <w:r>
              <w:rPr>
                <w:sz w:val="24"/>
                <w:szCs w:val="24"/>
              </w:rPr>
              <w:t>/п</w:t>
            </w:r>
          </w:p>
        </w:tc>
        <w:tc>
          <w:tcPr>
            <w:tcW w:w="6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63A16" w:rsidRPr="00363A16" w:rsidRDefault="00363A16" w:rsidP="00363A16">
            <w:pPr>
              <w:spacing w:line="315" w:lineRule="atLeast"/>
              <w:jc w:val="center"/>
              <w:textAlignment w:val="baseline"/>
              <w:rPr>
                <w:sz w:val="24"/>
                <w:szCs w:val="24"/>
              </w:rPr>
            </w:pPr>
            <w:r w:rsidRPr="00363A16">
              <w:rPr>
                <w:sz w:val="24"/>
                <w:szCs w:val="24"/>
              </w:rPr>
              <w:t>Наименование контрольного показателя (индикатора)</w:t>
            </w:r>
          </w:p>
        </w:tc>
        <w:tc>
          <w:tcPr>
            <w:tcW w:w="16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63A16" w:rsidRPr="00363A16" w:rsidRDefault="00363A16" w:rsidP="00363A16">
            <w:pPr>
              <w:spacing w:line="315" w:lineRule="atLeast"/>
              <w:jc w:val="center"/>
              <w:textAlignment w:val="baseline"/>
              <w:rPr>
                <w:sz w:val="24"/>
                <w:szCs w:val="24"/>
              </w:rPr>
            </w:pPr>
            <w:r w:rsidRPr="00363A16">
              <w:rPr>
                <w:sz w:val="24"/>
                <w:szCs w:val="24"/>
              </w:rPr>
              <w:t>Единица</w:t>
            </w:r>
            <w:r>
              <w:rPr>
                <w:sz w:val="24"/>
                <w:szCs w:val="24"/>
              </w:rPr>
              <w:t xml:space="preserve"> </w:t>
            </w:r>
            <w:r w:rsidRPr="00363A16">
              <w:rPr>
                <w:sz w:val="24"/>
                <w:szCs w:val="24"/>
              </w:rPr>
              <w:t>измерения</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63A16" w:rsidRPr="00363A16" w:rsidRDefault="00363A16" w:rsidP="00363A16">
            <w:pPr>
              <w:spacing w:line="315" w:lineRule="atLeast"/>
              <w:ind w:left="-149" w:right="-164"/>
              <w:jc w:val="center"/>
              <w:textAlignment w:val="baseline"/>
              <w:rPr>
                <w:sz w:val="24"/>
                <w:szCs w:val="24"/>
              </w:rPr>
            </w:pPr>
            <w:r w:rsidRPr="00363A16">
              <w:rPr>
                <w:sz w:val="24"/>
                <w:szCs w:val="24"/>
              </w:rPr>
              <w:t>2022 г.</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63A16" w:rsidRPr="00363A16" w:rsidRDefault="00363A16" w:rsidP="00363A16">
            <w:pPr>
              <w:spacing w:line="315" w:lineRule="atLeast"/>
              <w:ind w:left="-149" w:right="-164"/>
              <w:jc w:val="center"/>
              <w:textAlignment w:val="baseline"/>
              <w:rPr>
                <w:sz w:val="24"/>
                <w:szCs w:val="24"/>
              </w:rPr>
            </w:pPr>
            <w:r w:rsidRPr="00363A16">
              <w:rPr>
                <w:sz w:val="24"/>
                <w:szCs w:val="24"/>
              </w:rPr>
              <w:t>2023 г.</w:t>
            </w:r>
          </w:p>
        </w:tc>
        <w:tc>
          <w:tcPr>
            <w:tcW w:w="1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63A16" w:rsidRPr="00363A16" w:rsidRDefault="00363A16" w:rsidP="00363A16">
            <w:pPr>
              <w:spacing w:line="315" w:lineRule="atLeast"/>
              <w:ind w:left="-149" w:right="-164"/>
              <w:jc w:val="center"/>
              <w:textAlignment w:val="baseline"/>
              <w:rPr>
                <w:sz w:val="24"/>
                <w:szCs w:val="24"/>
              </w:rPr>
            </w:pPr>
            <w:r w:rsidRPr="00363A16">
              <w:rPr>
                <w:sz w:val="24"/>
                <w:szCs w:val="24"/>
              </w:rPr>
              <w:t>2024 г.</w:t>
            </w:r>
          </w:p>
        </w:tc>
        <w:tc>
          <w:tcPr>
            <w:tcW w:w="1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63A16" w:rsidRPr="00363A16" w:rsidRDefault="00363A16" w:rsidP="00363A16">
            <w:pPr>
              <w:spacing w:line="315" w:lineRule="atLeast"/>
              <w:ind w:left="-149" w:right="-164"/>
              <w:jc w:val="center"/>
              <w:textAlignment w:val="baseline"/>
              <w:rPr>
                <w:sz w:val="24"/>
                <w:szCs w:val="24"/>
              </w:rPr>
            </w:pPr>
            <w:r w:rsidRPr="00363A16">
              <w:rPr>
                <w:sz w:val="24"/>
                <w:szCs w:val="24"/>
              </w:rPr>
              <w:t>2025 г.</w:t>
            </w:r>
          </w:p>
        </w:tc>
        <w:tc>
          <w:tcPr>
            <w:tcW w:w="1320" w:type="dxa"/>
            <w:tcBorders>
              <w:top w:val="single" w:sz="6" w:space="0" w:color="000000"/>
              <w:left w:val="single" w:sz="6" w:space="0" w:color="000000"/>
              <w:bottom w:val="single" w:sz="6" w:space="0" w:color="000000"/>
              <w:right w:val="single" w:sz="6" w:space="0" w:color="000000"/>
            </w:tcBorders>
            <w:vAlign w:val="center"/>
          </w:tcPr>
          <w:p w:rsidR="00363A16" w:rsidRPr="00363A16" w:rsidRDefault="00363A16" w:rsidP="00363A16">
            <w:pPr>
              <w:spacing w:line="315" w:lineRule="atLeast"/>
              <w:ind w:left="-149" w:right="-164"/>
              <w:jc w:val="center"/>
              <w:textAlignment w:val="baseline"/>
              <w:rPr>
                <w:sz w:val="24"/>
                <w:szCs w:val="24"/>
              </w:rPr>
            </w:pPr>
            <w:r w:rsidRPr="00363A16">
              <w:rPr>
                <w:sz w:val="24"/>
                <w:szCs w:val="24"/>
              </w:rPr>
              <w:t>2026 г.</w:t>
            </w:r>
          </w:p>
        </w:tc>
      </w:tr>
      <w:tr w:rsidR="00363A16" w:rsidRPr="00363A16" w:rsidTr="00CC007B">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3A16" w:rsidRPr="00363A16" w:rsidRDefault="00363A16" w:rsidP="0076028D">
            <w:pPr>
              <w:spacing w:line="315" w:lineRule="atLeast"/>
              <w:jc w:val="center"/>
              <w:textAlignment w:val="baseline"/>
              <w:rPr>
                <w:sz w:val="24"/>
                <w:szCs w:val="24"/>
              </w:rPr>
            </w:pPr>
            <w:r>
              <w:rPr>
                <w:sz w:val="24"/>
                <w:szCs w:val="24"/>
              </w:rPr>
              <w:t>1</w:t>
            </w:r>
          </w:p>
        </w:tc>
        <w:tc>
          <w:tcPr>
            <w:tcW w:w="6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3A16" w:rsidRPr="00363A16" w:rsidRDefault="00363A16" w:rsidP="0076028D">
            <w:pPr>
              <w:spacing w:line="315" w:lineRule="atLeast"/>
              <w:ind w:left="-116" w:right="-149" w:firstLine="116"/>
              <w:jc w:val="both"/>
              <w:textAlignment w:val="baseline"/>
              <w:rPr>
                <w:sz w:val="24"/>
                <w:szCs w:val="24"/>
              </w:rPr>
            </w:pPr>
            <w:r w:rsidRPr="00363A16">
              <w:rPr>
                <w:sz w:val="24"/>
                <w:szCs w:val="24"/>
              </w:rPr>
              <w:t>Увеличение туристического потока</w:t>
            </w:r>
          </w:p>
        </w:tc>
        <w:tc>
          <w:tcPr>
            <w:tcW w:w="16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3A16" w:rsidRPr="00363A16" w:rsidRDefault="00363A16" w:rsidP="0076028D">
            <w:pPr>
              <w:spacing w:line="315" w:lineRule="atLeast"/>
              <w:jc w:val="center"/>
              <w:textAlignment w:val="baseline"/>
              <w:rPr>
                <w:sz w:val="24"/>
                <w:szCs w:val="24"/>
              </w:rPr>
            </w:pPr>
            <w:r w:rsidRPr="00363A16">
              <w:rPr>
                <w:sz w:val="24"/>
                <w:szCs w:val="24"/>
              </w:rPr>
              <w:t>Человек</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3A16" w:rsidRPr="00363A16" w:rsidRDefault="00363A16" w:rsidP="0076028D">
            <w:pPr>
              <w:spacing w:line="315" w:lineRule="atLeast"/>
              <w:ind w:left="-149" w:right="-164"/>
              <w:jc w:val="center"/>
              <w:textAlignment w:val="baseline"/>
              <w:rPr>
                <w:sz w:val="24"/>
                <w:szCs w:val="24"/>
              </w:rPr>
            </w:pPr>
            <w:r w:rsidRPr="00363A16">
              <w:rPr>
                <w:sz w:val="24"/>
                <w:szCs w:val="24"/>
              </w:rPr>
              <w:t>351 278</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3A16" w:rsidRPr="00363A16" w:rsidRDefault="00363A16" w:rsidP="0076028D">
            <w:pPr>
              <w:ind w:left="-149" w:right="-164"/>
              <w:jc w:val="center"/>
              <w:textAlignment w:val="baseline"/>
              <w:rPr>
                <w:sz w:val="24"/>
                <w:szCs w:val="24"/>
              </w:rPr>
            </w:pPr>
            <w:r w:rsidRPr="00363A16">
              <w:rPr>
                <w:sz w:val="24"/>
                <w:szCs w:val="24"/>
              </w:rPr>
              <w:t>405 024</w:t>
            </w:r>
          </w:p>
        </w:tc>
        <w:tc>
          <w:tcPr>
            <w:tcW w:w="1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3A16" w:rsidRPr="00363A16" w:rsidRDefault="00363A16" w:rsidP="0076028D">
            <w:pPr>
              <w:ind w:left="-149" w:right="-164"/>
              <w:jc w:val="center"/>
              <w:textAlignment w:val="baseline"/>
              <w:rPr>
                <w:sz w:val="24"/>
                <w:szCs w:val="24"/>
              </w:rPr>
            </w:pPr>
            <w:r w:rsidRPr="00363A16">
              <w:rPr>
                <w:sz w:val="24"/>
                <w:szCs w:val="24"/>
              </w:rPr>
              <w:t>450 000</w:t>
            </w:r>
          </w:p>
        </w:tc>
        <w:tc>
          <w:tcPr>
            <w:tcW w:w="1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3A16" w:rsidRPr="00363A16" w:rsidRDefault="00363A16" w:rsidP="0076028D">
            <w:pPr>
              <w:ind w:left="-149" w:right="-164"/>
              <w:jc w:val="center"/>
              <w:textAlignment w:val="baseline"/>
              <w:rPr>
                <w:sz w:val="24"/>
                <w:szCs w:val="24"/>
              </w:rPr>
            </w:pPr>
            <w:r w:rsidRPr="00363A16">
              <w:rPr>
                <w:sz w:val="24"/>
                <w:szCs w:val="24"/>
              </w:rPr>
              <w:t>500 000</w:t>
            </w:r>
          </w:p>
        </w:tc>
        <w:tc>
          <w:tcPr>
            <w:tcW w:w="1320" w:type="dxa"/>
            <w:tcBorders>
              <w:top w:val="single" w:sz="6" w:space="0" w:color="000000"/>
              <w:left w:val="single" w:sz="6" w:space="0" w:color="000000"/>
              <w:bottom w:val="single" w:sz="6" w:space="0" w:color="000000"/>
              <w:right w:val="single" w:sz="6" w:space="0" w:color="000000"/>
            </w:tcBorders>
          </w:tcPr>
          <w:p w:rsidR="00363A16" w:rsidRPr="00363A16" w:rsidRDefault="00363A16" w:rsidP="0076028D">
            <w:pPr>
              <w:ind w:left="-149" w:right="-164"/>
              <w:jc w:val="center"/>
              <w:textAlignment w:val="baseline"/>
              <w:rPr>
                <w:sz w:val="24"/>
                <w:szCs w:val="24"/>
              </w:rPr>
            </w:pPr>
            <w:r w:rsidRPr="00363A16">
              <w:rPr>
                <w:sz w:val="24"/>
                <w:szCs w:val="24"/>
              </w:rPr>
              <w:t>550 000</w:t>
            </w:r>
          </w:p>
        </w:tc>
      </w:tr>
      <w:tr w:rsidR="00363A16" w:rsidRPr="00363A16" w:rsidTr="00CC007B">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3A16" w:rsidRPr="00363A16" w:rsidRDefault="00363A16" w:rsidP="0076028D">
            <w:pPr>
              <w:spacing w:line="315" w:lineRule="atLeast"/>
              <w:jc w:val="center"/>
              <w:textAlignment w:val="baseline"/>
              <w:rPr>
                <w:sz w:val="24"/>
                <w:szCs w:val="24"/>
              </w:rPr>
            </w:pPr>
            <w:r>
              <w:rPr>
                <w:sz w:val="24"/>
                <w:szCs w:val="24"/>
              </w:rPr>
              <w:t>2</w:t>
            </w:r>
          </w:p>
        </w:tc>
        <w:tc>
          <w:tcPr>
            <w:tcW w:w="6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3A16" w:rsidRPr="00363A16" w:rsidRDefault="00363A16" w:rsidP="0076028D">
            <w:pPr>
              <w:spacing w:line="315" w:lineRule="atLeast"/>
              <w:ind w:left="-116" w:right="-149" w:firstLine="116"/>
              <w:jc w:val="both"/>
              <w:textAlignment w:val="baseline"/>
              <w:rPr>
                <w:sz w:val="24"/>
                <w:szCs w:val="24"/>
              </w:rPr>
            </w:pPr>
            <w:r w:rsidRPr="00363A16">
              <w:rPr>
                <w:sz w:val="24"/>
                <w:szCs w:val="24"/>
              </w:rPr>
              <w:t>Увеличение туристических маршрутов</w:t>
            </w:r>
          </w:p>
        </w:tc>
        <w:tc>
          <w:tcPr>
            <w:tcW w:w="16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3A16" w:rsidRPr="00363A16" w:rsidRDefault="00363A16" w:rsidP="0076028D">
            <w:pPr>
              <w:spacing w:line="315" w:lineRule="atLeast"/>
              <w:jc w:val="center"/>
              <w:textAlignment w:val="baseline"/>
              <w:rPr>
                <w:sz w:val="24"/>
                <w:szCs w:val="24"/>
              </w:rPr>
            </w:pPr>
            <w:r w:rsidRPr="00363A16">
              <w:rPr>
                <w:sz w:val="24"/>
                <w:szCs w:val="24"/>
              </w:rPr>
              <w:t>Единиц</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3A16" w:rsidRPr="00363A16" w:rsidRDefault="00363A16" w:rsidP="0076028D">
            <w:pPr>
              <w:jc w:val="center"/>
              <w:textAlignment w:val="baseline"/>
              <w:rPr>
                <w:sz w:val="24"/>
                <w:szCs w:val="24"/>
              </w:rPr>
            </w:pPr>
            <w:r w:rsidRPr="00363A16">
              <w:rPr>
                <w:sz w:val="24"/>
                <w:szCs w:val="24"/>
              </w:rPr>
              <w:t>6</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3A16" w:rsidRPr="00363A16" w:rsidRDefault="00363A16" w:rsidP="0076028D">
            <w:pPr>
              <w:jc w:val="center"/>
              <w:textAlignment w:val="baseline"/>
              <w:rPr>
                <w:sz w:val="24"/>
                <w:szCs w:val="24"/>
              </w:rPr>
            </w:pPr>
            <w:r w:rsidRPr="00363A16">
              <w:rPr>
                <w:sz w:val="24"/>
                <w:szCs w:val="24"/>
              </w:rPr>
              <w:t>7</w:t>
            </w:r>
          </w:p>
        </w:tc>
        <w:tc>
          <w:tcPr>
            <w:tcW w:w="1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3A16" w:rsidRPr="00363A16" w:rsidRDefault="00363A16" w:rsidP="0076028D">
            <w:pPr>
              <w:jc w:val="center"/>
              <w:textAlignment w:val="baseline"/>
              <w:rPr>
                <w:sz w:val="24"/>
                <w:szCs w:val="24"/>
              </w:rPr>
            </w:pPr>
            <w:r w:rsidRPr="00363A16">
              <w:rPr>
                <w:sz w:val="24"/>
                <w:szCs w:val="24"/>
              </w:rPr>
              <w:t>8</w:t>
            </w:r>
          </w:p>
        </w:tc>
        <w:tc>
          <w:tcPr>
            <w:tcW w:w="1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3A16" w:rsidRPr="00363A16" w:rsidRDefault="00363A16" w:rsidP="0076028D">
            <w:pPr>
              <w:jc w:val="center"/>
              <w:textAlignment w:val="baseline"/>
              <w:rPr>
                <w:sz w:val="24"/>
                <w:szCs w:val="24"/>
              </w:rPr>
            </w:pPr>
            <w:r w:rsidRPr="00363A16">
              <w:rPr>
                <w:sz w:val="24"/>
                <w:szCs w:val="24"/>
              </w:rPr>
              <w:t>9</w:t>
            </w:r>
          </w:p>
        </w:tc>
        <w:tc>
          <w:tcPr>
            <w:tcW w:w="1320" w:type="dxa"/>
            <w:tcBorders>
              <w:top w:val="single" w:sz="6" w:space="0" w:color="000000"/>
              <w:left w:val="single" w:sz="6" w:space="0" w:color="000000"/>
              <w:bottom w:val="single" w:sz="6" w:space="0" w:color="000000"/>
              <w:right w:val="single" w:sz="6" w:space="0" w:color="000000"/>
            </w:tcBorders>
          </w:tcPr>
          <w:p w:rsidR="00363A16" w:rsidRPr="00363A16" w:rsidRDefault="00363A16" w:rsidP="0076028D">
            <w:pPr>
              <w:jc w:val="center"/>
              <w:textAlignment w:val="baseline"/>
              <w:rPr>
                <w:sz w:val="24"/>
                <w:szCs w:val="24"/>
              </w:rPr>
            </w:pPr>
            <w:r w:rsidRPr="00363A16">
              <w:rPr>
                <w:sz w:val="24"/>
                <w:szCs w:val="24"/>
              </w:rPr>
              <w:t>10</w:t>
            </w:r>
          </w:p>
        </w:tc>
      </w:tr>
      <w:tr w:rsidR="00363A16" w:rsidRPr="00363A16" w:rsidTr="00CC007B">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3A16" w:rsidRPr="00363A16" w:rsidRDefault="00363A16" w:rsidP="0076028D">
            <w:pPr>
              <w:spacing w:line="315" w:lineRule="atLeast"/>
              <w:jc w:val="center"/>
              <w:textAlignment w:val="baseline"/>
              <w:rPr>
                <w:sz w:val="24"/>
                <w:szCs w:val="24"/>
              </w:rPr>
            </w:pPr>
            <w:r>
              <w:rPr>
                <w:sz w:val="24"/>
                <w:szCs w:val="24"/>
              </w:rPr>
              <w:t>3</w:t>
            </w:r>
          </w:p>
        </w:tc>
        <w:tc>
          <w:tcPr>
            <w:tcW w:w="6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3A16" w:rsidRPr="00363A16" w:rsidRDefault="00363A16" w:rsidP="0076028D">
            <w:pPr>
              <w:spacing w:line="315" w:lineRule="atLeast"/>
              <w:ind w:left="-116" w:right="-149" w:firstLine="116"/>
              <w:jc w:val="both"/>
              <w:textAlignment w:val="baseline"/>
              <w:rPr>
                <w:sz w:val="24"/>
                <w:szCs w:val="24"/>
              </w:rPr>
            </w:pPr>
            <w:r w:rsidRPr="00363A16">
              <w:rPr>
                <w:sz w:val="24"/>
                <w:szCs w:val="24"/>
              </w:rPr>
              <w:t>Международные, всероссийские и региональные выставки, конкурсы, форумы, на которых представлен Златоустовский городской округ</w:t>
            </w:r>
          </w:p>
        </w:tc>
        <w:tc>
          <w:tcPr>
            <w:tcW w:w="16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3A16" w:rsidRPr="00363A16" w:rsidRDefault="00363A16" w:rsidP="0076028D">
            <w:pPr>
              <w:spacing w:line="315" w:lineRule="atLeast"/>
              <w:jc w:val="center"/>
              <w:textAlignment w:val="baseline"/>
              <w:rPr>
                <w:sz w:val="24"/>
                <w:szCs w:val="24"/>
              </w:rPr>
            </w:pPr>
            <w:r w:rsidRPr="00363A16">
              <w:rPr>
                <w:sz w:val="24"/>
                <w:szCs w:val="24"/>
              </w:rPr>
              <w:t>Единиц</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3A16" w:rsidRPr="00363A16" w:rsidRDefault="00363A16" w:rsidP="0076028D">
            <w:pPr>
              <w:spacing w:line="315" w:lineRule="atLeast"/>
              <w:ind w:left="-149" w:right="-164"/>
              <w:jc w:val="center"/>
              <w:textAlignment w:val="baseline"/>
              <w:rPr>
                <w:sz w:val="24"/>
                <w:szCs w:val="24"/>
              </w:rPr>
            </w:pPr>
            <w:r w:rsidRPr="00363A16">
              <w:rPr>
                <w:sz w:val="24"/>
                <w:szCs w:val="24"/>
              </w:rPr>
              <w:t>10</w:t>
            </w:r>
          </w:p>
        </w:tc>
        <w:tc>
          <w:tcPr>
            <w:tcW w:w="14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3A16" w:rsidRPr="00363A16" w:rsidRDefault="00363A16" w:rsidP="0076028D">
            <w:pPr>
              <w:widowControl w:val="0"/>
              <w:ind w:left="-149" w:right="-164"/>
              <w:jc w:val="center"/>
              <w:rPr>
                <w:sz w:val="24"/>
                <w:szCs w:val="24"/>
              </w:rPr>
            </w:pPr>
            <w:r w:rsidRPr="00363A16">
              <w:rPr>
                <w:sz w:val="24"/>
                <w:szCs w:val="24"/>
              </w:rPr>
              <w:t>10</w:t>
            </w:r>
          </w:p>
        </w:tc>
        <w:tc>
          <w:tcPr>
            <w:tcW w:w="1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3A16" w:rsidRPr="00363A16" w:rsidRDefault="00363A16" w:rsidP="0076028D">
            <w:pPr>
              <w:widowControl w:val="0"/>
              <w:ind w:left="-149" w:right="-164"/>
              <w:jc w:val="center"/>
              <w:rPr>
                <w:sz w:val="24"/>
                <w:szCs w:val="24"/>
              </w:rPr>
            </w:pPr>
            <w:r w:rsidRPr="00363A16">
              <w:rPr>
                <w:sz w:val="24"/>
                <w:szCs w:val="24"/>
              </w:rPr>
              <w:t>10</w:t>
            </w:r>
          </w:p>
        </w:tc>
        <w:tc>
          <w:tcPr>
            <w:tcW w:w="1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3A16" w:rsidRPr="00363A16" w:rsidRDefault="00363A16" w:rsidP="0076028D">
            <w:pPr>
              <w:widowControl w:val="0"/>
              <w:ind w:left="-149" w:right="-164"/>
              <w:jc w:val="center"/>
              <w:rPr>
                <w:sz w:val="24"/>
                <w:szCs w:val="24"/>
              </w:rPr>
            </w:pPr>
            <w:r w:rsidRPr="00363A16">
              <w:rPr>
                <w:sz w:val="24"/>
                <w:szCs w:val="24"/>
              </w:rPr>
              <w:t>10</w:t>
            </w:r>
          </w:p>
        </w:tc>
        <w:tc>
          <w:tcPr>
            <w:tcW w:w="1320" w:type="dxa"/>
            <w:tcBorders>
              <w:top w:val="single" w:sz="6" w:space="0" w:color="000000"/>
              <w:left w:val="single" w:sz="6" w:space="0" w:color="000000"/>
              <w:bottom w:val="single" w:sz="6" w:space="0" w:color="000000"/>
              <w:right w:val="single" w:sz="6" w:space="0" w:color="000000"/>
            </w:tcBorders>
          </w:tcPr>
          <w:p w:rsidR="00363A16" w:rsidRPr="00363A16" w:rsidRDefault="00363A16" w:rsidP="0076028D">
            <w:pPr>
              <w:widowControl w:val="0"/>
              <w:ind w:left="-149" w:right="-164"/>
              <w:jc w:val="center"/>
              <w:rPr>
                <w:sz w:val="24"/>
                <w:szCs w:val="24"/>
              </w:rPr>
            </w:pPr>
            <w:r w:rsidRPr="00363A16">
              <w:rPr>
                <w:sz w:val="24"/>
                <w:szCs w:val="24"/>
              </w:rPr>
              <w:t>10</w:t>
            </w:r>
          </w:p>
        </w:tc>
      </w:tr>
    </w:tbl>
    <w:p w:rsidR="00320347" w:rsidRDefault="00320347" w:rsidP="00320347">
      <w:pPr>
        <w:pStyle w:val="ac"/>
        <w:tabs>
          <w:tab w:val="left" w:pos="8640"/>
        </w:tabs>
        <w:suppressAutoHyphens/>
        <w:ind w:left="1134"/>
        <w:jc w:val="both"/>
        <w:rPr>
          <w:rFonts w:ascii="Times New Roman" w:hAnsi="Times New Roman"/>
          <w:sz w:val="28"/>
          <w:szCs w:val="28"/>
        </w:rPr>
      </w:pPr>
    </w:p>
    <w:p w:rsidR="0076028D" w:rsidRPr="0076028D" w:rsidRDefault="0076028D" w:rsidP="0076028D">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lastRenderedPageBreak/>
        <w:t>6.2. </w:t>
      </w:r>
      <w:r w:rsidRPr="0076028D">
        <w:rPr>
          <w:rFonts w:ascii="Times New Roman" w:hAnsi="Times New Roman"/>
          <w:sz w:val="28"/>
          <w:szCs w:val="28"/>
        </w:rPr>
        <w:t>Фактическая информация о ситуации на рынке и проблематика</w:t>
      </w:r>
      <w:r>
        <w:rPr>
          <w:rFonts w:ascii="Times New Roman" w:hAnsi="Times New Roman"/>
          <w:sz w:val="28"/>
          <w:szCs w:val="28"/>
        </w:rPr>
        <w:t>.</w:t>
      </w:r>
    </w:p>
    <w:p w:rsidR="0076028D" w:rsidRPr="0076028D" w:rsidRDefault="0076028D" w:rsidP="0076028D">
      <w:pPr>
        <w:pStyle w:val="ac"/>
        <w:tabs>
          <w:tab w:val="left" w:pos="8640"/>
        </w:tabs>
        <w:suppressAutoHyphens/>
        <w:ind w:left="1134" w:firstLine="426"/>
        <w:jc w:val="both"/>
        <w:rPr>
          <w:rFonts w:ascii="Times New Roman" w:hAnsi="Times New Roman"/>
          <w:sz w:val="28"/>
          <w:szCs w:val="28"/>
        </w:rPr>
      </w:pPr>
      <w:r w:rsidRPr="0076028D">
        <w:rPr>
          <w:rFonts w:ascii="Times New Roman" w:hAnsi="Times New Roman"/>
          <w:sz w:val="28"/>
          <w:szCs w:val="28"/>
        </w:rPr>
        <w:t>На территории Златоустовского городского округа существует 45 организаций (коллективные средства размещения, туристские объекты), сфера деятельнос</w:t>
      </w:r>
      <w:r w:rsidR="00C15DD9">
        <w:rPr>
          <w:rFonts w:ascii="Times New Roman" w:hAnsi="Times New Roman"/>
          <w:sz w:val="28"/>
          <w:szCs w:val="28"/>
        </w:rPr>
        <w:t xml:space="preserve">ти которых связана с туризмом. </w:t>
      </w:r>
      <w:r w:rsidRPr="0076028D">
        <w:rPr>
          <w:rFonts w:ascii="Times New Roman" w:hAnsi="Times New Roman"/>
          <w:sz w:val="28"/>
          <w:szCs w:val="28"/>
        </w:rPr>
        <w:t xml:space="preserve">В целях создания условий для развития въездного и внутреннего туризма проведена работа по формированию туристской карты и актуальной информации </w:t>
      </w:r>
      <w:proofErr w:type="gramStart"/>
      <w:r w:rsidRPr="0076028D">
        <w:rPr>
          <w:rFonts w:ascii="Times New Roman" w:hAnsi="Times New Roman"/>
          <w:sz w:val="28"/>
          <w:szCs w:val="28"/>
        </w:rPr>
        <w:t>о</w:t>
      </w:r>
      <w:proofErr w:type="gramEnd"/>
      <w:r w:rsidRPr="0076028D">
        <w:rPr>
          <w:rFonts w:ascii="Times New Roman" w:hAnsi="Times New Roman"/>
          <w:sz w:val="28"/>
          <w:szCs w:val="28"/>
        </w:rPr>
        <w:t xml:space="preserve"> всех туристических объектах города Златоуста, которая распространяется в местах прибытия и размещения туристов, </w:t>
      </w:r>
      <w:r w:rsidR="00C15DD9">
        <w:rPr>
          <w:rFonts w:ascii="Times New Roman" w:hAnsi="Times New Roman"/>
          <w:sz w:val="28"/>
          <w:szCs w:val="28"/>
        </w:rPr>
        <w:br/>
      </w:r>
      <w:r w:rsidRPr="0076028D">
        <w:rPr>
          <w:rFonts w:ascii="Times New Roman" w:hAnsi="Times New Roman"/>
          <w:sz w:val="28"/>
          <w:szCs w:val="28"/>
        </w:rPr>
        <w:t xml:space="preserve">на выставочных и событийных мероприятиях, на которых представлен Златоустовский городской округ. Разработаны буклеты, </w:t>
      </w:r>
      <w:proofErr w:type="spellStart"/>
      <w:r w:rsidRPr="0076028D">
        <w:rPr>
          <w:rFonts w:ascii="Times New Roman" w:hAnsi="Times New Roman"/>
          <w:sz w:val="28"/>
          <w:szCs w:val="28"/>
        </w:rPr>
        <w:t>лифлеты</w:t>
      </w:r>
      <w:proofErr w:type="spellEnd"/>
      <w:r w:rsidRPr="0076028D">
        <w:rPr>
          <w:rFonts w:ascii="Times New Roman" w:hAnsi="Times New Roman"/>
          <w:sz w:val="28"/>
          <w:szCs w:val="28"/>
        </w:rPr>
        <w:t xml:space="preserve"> о Златоустовском городском округе и туристическом потенциале, о событийных туристических мероприятиях, сопутствующая сувенирная продукция. Работает один общий туристско-информационный портал, </w:t>
      </w:r>
      <w:r w:rsidR="00C15DD9">
        <w:rPr>
          <w:rFonts w:ascii="Times New Roman" w:hAnsi="Times New Roman"/>
          <w:sz w:val="28"/>
          <w:szCs w:val="28"/>
        </w:rPr>
        <w:br/>
      </w:r>
      <w:r w:rsidRPr="0076028D">
        <w:rPr>
          <w:rFonts w:ascii="Times New Roman" w:hAnsi="Times New Roman"/>
          <w:sz w:val="28"/>
          <w:szCs w:val="28"/>
        </w:rPr>
        <w:t xml:space="preserve">где собрана вся </w:t>
      </w:r>
      <w:proofErr w:type="gramStart"/>
      <w:r w:rsidRPr="0076028D">
        <w:rPr>
          <w:rFonts w:ascii="Times New Roman" w:hAnsi="Times New Roman"/>
          <w:sz w:val="28"/>
          <w:szCs w:val="28"/>
        </w:rPr>
        <w:t>информация</w:t>
      </w:r>
      <w:proofErr w:type="gramEnd"/>
      <w:r w:rsidRPr="0076028D">
        <w:rPr>
          <w:rFonts w:ascii="Times New Roman" w:hAnsi="Times New Roman"/>
          <w:sz w:val="28"/>
          <w:szCs w:val="28"/>
        </w:rPr>
        <w:t xml:space="preserve"> касающаяся туризма на территории округа http://zlattur.com.</w:t>
      </w:r>
    </w:p>
    <w:p w:rsidR="0076028D" w:rsidRPr="0076028D" w:rsidRDefault="0076028D" w:rsidP="00C15DD9">
      <w:pPr>
        <w:pStyle w:val="ac"/>
        <w:tabs>
          <w:tab w:val="left" w:pos="8640"/>
        </w:tabs>
        <w:suppressAutoHyphens/>
        <w:ind w:left="1134" w:firstLine="426"/>
        <w:jc w:val="both"/>
        <w:rPr>
          <w:rFonts w:ascii="Times New Roman" w:hAnsi="Times New Roman"/>
          <w:sz w:val="28"/>
          <w:szCs w:val="28"/>
        </w:rPr>
      </w:pPr>
      <w:proofErr w:type="gramStart"/>
      <w:r w:rsidRPr="0076028D">
        <w:rPr>
          <w:rFonts w:ascii="Times New Roman" w:hAnsi="Times New Roman"/>
          <w:sz w:val="28"/>
          <w:szCs w:val="28"/>
        </w:rPr>
        <w:t xml:space="preserve">Основной «точкой притяжения» туристов является национальный парк «Таганай», на территории которого </w:t>
      </w:r>
      <w:r w:rsidR="00C15DD9">
        <w:rPr>
          <w:rFonts w:ascii="Times New Roman" w:hAnsi="Times New Roman"/>
          <w:sz w:val="28"/>
          <w:szCs w:val="28"/>
        </w:rPr>
        <w:br/>
      </w:r>
      <w:r w:rsidRPr="0076028D">
        <w:rPr>
          <w:rFonts w:ascii="Times New Roman" w:hAnsi="Times New Roman"/>
          <w:sz w:val="28"/>
          <w:szCs w:val="28"/>
        </w:rPr>
        <w:t>в настоящее время располагае</w:t>
      </w:r>
      <w:r w:rsidR="00C15DD9">
        <w:rPr>
          <w:rFonts w:ascii="Times New Roman" w:hAnsi="Times New Roman"/>
          <w:sz w:val="28"/>
          <w:szCs w:val="28"/>
        </w:rPr>
        <w:t>тся Центральная усадьба (Визит -</w:t>
      </w:r>
      <w:r w:rsidRPr="0076028D">
        <w:rPr>
          <w:rFonts w:ascii="Times New Roman" w:hAnsi="Times New Roman"/>
          <w:sz w:val="28"/>
          <w:szCs w:val="28"/>
        </w:rPr>
        <w:t xml:space="preserve"> центр, сувенирная лавка, автопарковка, гостевые дома, </w:t>
      </w:r>
      <w:proofErr w:type="spellStart"/>
      <w:r w:rsidRPr="0076028D">
        <w:rPr>
          <w:rFonts w:ascii="Times New Roman" w:hAnsi="Times New Roman"/>
          <w:sz w:val="28"/>
          <w:szCs w:val="28"/>
        </w:rPr>
        <w:t>автокемпинг</w:t>
      </w:r>
      <w:proofErr w:type="spellEnd"/>
      <w:r w:rsidRPr="0076028D">
        <w:rPr>
          <w:rFonts w:ascii="Times New Roman" w:hAnsi="Times New Roman"/>
          <w:sz w:val="28"/>
          <w:szCs w:val="28"/>
        </w:rPr>
        <w:t>, во</w:t>
      </w:r>
      <w:r w:rsidR="00C15DD9">
        <w:rPr>
          <w:rFonts w:ascii="Times New Roman" w:hAnsi="Times New Roman"/>
          <w:sz w:val="28"/>
          <w:szCs w:val="28"/>
        </w:rPr>
        <w:t xml:space="preserve">лонтерская поляна, летнее кафе </w:t>
      </w:r>
      <w:r w:rsidRPr="0076028D">
        <w:rPr>
          <w:rFonts w:ascii="Times New Roman" w:hAnsi="Times New Roman"/>
          <w:sz w:val="28"/>
          <w:szCs w:val="28"/>
        </w:rPr>
        <w:t>и другая туристическая инфраструктура), шесть туристических</w:t>
      </w:r>
      <w:r w:rsidR="00C15DD9">
        <w:rPr>
          <w:rFonts w:ascii="Times New Roman" w:hAnsi="Times New Roman"/>
          <w:sz w:val="28"/>
          <w:szCs w:val="28"/>
        </w:rPr>
        <w:t xml:space="preserve"> приютов (Центральная усадьба, приют Белый колюч, п</w:t>
      </w:r>
      <w:r w:rsidRPr="0076028D">
        <w:rPr>
          <w:rFonts w:ascii="Times New Roman" w:hAnsi="Times New Roman"/>
          <w:sz w:val="28"/>
          <w:szCs w:val="28"/>
        </w:rPr>
        <w:t xml:space="preserve">риют Гремучий ключ, приют Таганай, </w:t>
      </w:r>
      <w:proofErr w:type="spellStart"/>
      <w:r w:rsidRPr="0076028D">
        <w:rPr>
          <w:rFonts w:ascii="Times New Roman" w:hAnsi="Times New Roman"/>
          <w:sz w:val="28"/>
          <w:szCs w:val="28"/>
        </w:rPr>
        <w:t>Киалимский</w:t>
      </w:r>
      <w:proofErr w:type="spellEnd"/>
      <w:r w:rsidRPr="0076028D">
        <w:rPr>
          <w:rFonts w:ascii="Times New Roman" w:hAnsi="Times New Roman"/>
          <w:sz w:val="28"/>
          <w:szCs w:val="28"/>
        </w:rPr>
        <w:t xml:space="preserve"> кордон, приют Метеостанция, с общей вместимостью более 300 человек), Визит Центр </w:t>
      </w:r>
      <w:proofErr w:type="spellStart"/>
      <w:r w:rsidRPr="0076028D">
        <w:rPr>
          <w:rFonts w:ascii="Times New Roman" w:hAnsi="Times New Roman"/>
          <w:sz w:val="28"/>
          <w:szCs w:val="28"/>
        </w:rPr>
        <w:t>Семибратка</w:t>
      </w:r>
      <w:proofErr w:type="spellEnd"/>
      <w:r w:rsidRPr="0076028D">
        <w:rPr>
          <w:rFonts w:ascii="Times New Roman" w:hAnsi="Times New Roman"/>
          <w:sz w:val="28"/>
          <w:szCs w:val="28"/>
        </w:rPr>
        <w:t xml:space="preserve">, </w:t>
      </w:r>
      <w:proofErr w:type="spellStart"/>
      <w:r w:rsidRPr="0076028D">
        <w:rPr>
          <w:rFonts w:ascii="Times New Roman" w:hAnsi="Times New Roman"/>
          <w:sz w:val="28"/>
          <w:szCs w:val="28"/>
        </w:rPr>
        <w:t>экокомплекс</w:t>
      </w:r>
      <w:proofErr w:type="spellEnd"/>
      <w:proofErr w:type="gramEnd"/>
      <w:r w:rsidRPr="0076028D">
        <w:rPr>
          <w:rFonts w:ascii="Times New Roman" w:hAnsi="Times New Roman"/>
          <w:sz w:val="28"/>
          <w:szCs w:val="28"/>
        </w:rPr>
        <w:t xml:space="preserve"> Черная скала. Гостям </w:t>
      </w:r>
      <w:r w:rsidR="00C15DD9">
        <w:rPr>
          <w:rFonts w:ascii="Times New Roman" w:hAnsi="Times New Roman"/>
          <w:sz w:val="28"/>
          <w:szCs w:val="28"/>
        </w:rPr>
        <w:br/>
      </w:r>
      <w:r w:rsidRPr="0076028D">
        <w:rPr>
          <w:rFonts w:ascii="Times New Roman" w:hAnsi="Times New Roman"/>
          <w:sz w:val="28"/>
          <w:szCs w:val="28"/>
        </w:rPr>
        <w:t>и жителям Златоустовского городского округа предлагается посетить десять категорированных туристических маршрутов различной сложности на территории па</w:t>
      </w:r>
      <w:r w:rsidR="00C15DD9">
        <w:rPr>
          <w:rFonts w:ascii="Times New Roman" w:hAnsi="Times New Roman"/>
          <w:sz w:val="28"/>
          <w:szCs w:val="28"/>
        </w:rPr>
        <w:t>рка. Альтернатива парка -</w:t>
      </w:r>
      <w:r w:rsidRPr="0076028D">
        <w:rPr>
          <w:rFonts w:ascii="Times New Roman" w:hAnsi="Times New Roman"/>
          <w:sz w:val="28"/>
          <w:szCs w:val="28"/>
        </w:rPr>
        <w:t xml:space="preserve"> это активно разв</w:t>
      </w:r>
      <w:r w:rsidR="00C15DD9">
        <w:rPr>
          <w:rFonts w:ascii="Times New Roman" w:hAnsi="Times New Roman"/>
          <w:sz w:val="28"/>
          <w:szCs w:val="28"/>
        </w:rPr>
        <w:t>иваются новые точки притяжения -</w:t>
      </w:r>
      <w:r w:rsidRPr="0076028D">
        <w:rPr>
          <w:rFonts w:ascii="Times New Roman" w:hAnsi="Times New Roman"/>
          <w:sz w:val="28"/>
          <w:szCs w:val="28"/>
        </w:rPr>
        <w:t xml:space="preserve"> экологическая тропа на г. </w:t>
      </w:r>
      <w:proofErr w:type="spellStart"/>
      <w:r w:rsidRPr="0076028D">
        <w:rPr>
          <w:rFonts w:ascii="Times New Roman" w:hAnsi="Times New Roman"/>
          <w:sz w:val="28"/>
          <w:szCs w:val="28"/>
        </w:rPr>
        <w:t>Косотур</w:t>
      </w:r>
      <w:proofErr w:type="spellEnd"/>
      <w:r w:rsidRPr="0076028D">
        <w:rPr>
          <w:rFonts w:ascii="Times New Roman" w:hAnsi="Times New Roman"/>
          <w:sz w:val="28"/>
          <w:szCs w:val="28"/>
        </w:rPr>
        <w:t xml:space="preserve"> (ООПТ регионального значения) и </w:t>
      </w:r>
      <w:proofErr w:type="spellStart"/>
      <w:r w:rsidRPr="0076028D">
        <w:rPr>
          <w:rFonts w:ascii="Times New Roman" w:hAnsi="Times New Roman"/>
          <w:sz w:val="28"/>
          <w:szCs w:val="28"/>
        </w:rPr>
        <w:t>экотропы</w:t>
      </w:r>
      <w:proofErr w:type="spellEnd"/>
      <w:r w:rsidRPr="0076028D">
        <w:rPr>
          <w:rFonts w:ascii="Times New Roman" w:hAnsi="Times New Roman"/>
          <w:sz w:val="28"/>
          <w:szCs w:val="28"/>
        </w:rPr>
        <w:t xml:space="preserve"> на Хребет </w:t>
      </w:r>
      <w:proofErr w:type="spellStart"/>
      <w:r w:rsidRPr="0076028D">
        <w:rPr>
          <w:rFonts w:ascii="Times New Roman" w:hAnsi="Times New Roman"/>
          <w:sz w:val="28"/>
          <w:szCs w:val="28"/>
        </w:rPr>
        <w:t>Уреньга</w:t>
      </w:r>
      <w:proofErr w:type="spellEnd"/>
      <w:r w:rsidRPr="0076028D">
        <w:rPr>
          <w:rFonts w:ascii="Times New Roman" w:hAnsi="Times New Roman"/>
          <w:sz w:val="28"/>
          <w:szCs w:val="28"/>
        </w:rPr>
        <w:t>.</w:t>
      </w:r>
    </w:p>
    <w:p w:rsidR="0076028D" w:rsidRPr="0076028D" w:rsidRDefault="0076028D" w:rsidP="00C15DD9">
      <w:pPr>
        <w:pStyle w:val="ac"/>
        <w:tabs>
          <w:tab w:val="left" w:pos="8640"/>
        </w:tabs>
        <w:suppressAutoHyphens/>
        <w:ind w:left="1134" w:firstLine="426"/>
        <w:jc w:val="both"/>
        <w:rPr>
          <w:rFonts w:ascii="Times New Roman" w:hAnsi="Times New Roman"/>
          <w:sz w:val="28"/>
          <w:szCs w:val="28"/>
        </w:rPr>
      </w:pPr>
      <w:r w:rsidRPr="0076028D">
        <w:rPr>
          <w:rFonts w:ascii="Times New Roman" w:hAnsi="Times New Roman"/>
          <w:sz w:val="28"/>
          <w:szCs w:val="28"/>
        </w:rPr>
        <w:t>Для решения проблем в сфере успешного развития туризма, как отрасли экономики, необходимо объединить усилия всех участников рынка туристских услуг посредством муниципально</w:t>
      </w:r>
      <w:r w:rsidR="00C15DD9">
        <w:rPr>
          <w:rFonts w:ascii="Times New Roman" w:hAnsi="Times New Roman"/>
          <w:sz w:val="28"/>
          <w:szCs w:val="28"/>
        </w:rPr>
        <w:t xml:space="preserve"> </w:t>
      </w:r>
      <w:r w:rsidRPr="0076028D">
        <w:rPr>
          <w:rFonts w:ascii="Times New Roman" w:hAnsi="Times New Roman"/>
          <w:sz w:val="28"/>
          <w:szCs w:val="28"/>
        </w:rPr>
        <w:t>-</w:t>
      </w:r>
      <w:r w:rsidR="00C15DD9">
        <w:rPr>
          <w:rFonts w:ascii="Times New Roman" w:hAnsi="Times New Roman"/>
          <w:sz w:val="28"/>
          <w:szCs w:val="28"/>
        </w:rPr>
        <w:t xml:space="preserve"> </w:t>
      </w:r>
      <w:r w:rsidRPr="0076028D">
        <w:rPr>
          <w:rFonts w:ascii="Times New Roman" w:hAnsi="Times New Roman"/>
          <w:sz w:val="28"/>
          <w:szCs w:val="28"/>
        </w:rPr>
        <w:t>частного партнерства, что позволит существенно улучшить инфраструктуру туризма и повысить туристскую конкурентоспособность городского округа, развить имеющиеся туристско-рекреационные ресурсы и сделать их экономически прибыльными.</w:t>
      </w:r>
    </w:p>
    <w:p w:rsidR="0076028D" w:rsidRDefault="00C15DD9" w:rsidP="00C15DD9">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6.3. </w:t>
      </w:r>
      <w:r w:rsidR="0076028D" w:rsidRPr="0076028D">
        <w:rPr>
          <w:rFonts w:ascii="Times New Roman" w:hAnsi="Times New Roman"/>
          <w:sz w:val="28"/>
          <w:szCs w:val="28"/>
        </w:rPr>
        <w:t>План мероприятий («дорожная карта») по развитию конкуренции на р</w:t>
      </w:r>
      <w:r>
        <w:rPr>
          <w:rFonts w:ascii="Times New Roman" w:hAnsi="Times New Roman"/>
          <w:sz w:val="28"/>
          <w:szCs w:val="28"/>
        </w:rPr>
        <w:t xml:space="preserve">ынке туристских услуг </w:t>
      </w:r>
      <w:r w:rsidR="0076028D" w:rsidRPr="0076028D">
        <w:rPr>
          <w:rFonts w:ascii="Times New Roman" w:hAnsi="Times New Roman"/>
          <w:sz w:val="28"/>
          <w:szCs w:val="28"/>
        </w:rPr>
        <w:t>и благоустройства городской среды:</w:t>
      </w:r>
    </w:p>
    <w:tbl>
      <w:tblPr>
        <w:tblW w:w="16160" w:type="dxa"/>
        <w:tblInd w:w="7" w:type="dxa"/>
        <w:tblCellMar>
          <w:left w:w="0" w:type="dxa"/>
          <w:right w:w="0" w:type="dxa"/>
        </w:tblCellMar>
        <w:tblLook w:val="04A0" w:firstRow="1" w:lastRow="0" w:firstColumn="1" w:lastColumn="0" w:noHBand="0" w:noVBand="1"/>
      </w:tblPr>
      <w:tblGrid>
        <w:gridCol w:w="709"/>
        <w:gridCol w:w="4962"/>
        <w:gridCol w:w="1559"/>
        <w:gridCol w:w="4461"/>
        <w:gridCol w:w="4469"/>
      </w:tblGrid>
      <w:tr w:rsidR="00E2292D" w:rsidRPr="00E2292D" w:rsidTr="00CC007B">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292D" w:rsidRPr="00E2292D" w:rsidRDefault="00E2292D" w:rsidP="00B672F4">
            <w:pPr>
              <w:spacing w:line="315" w:lineRule="atLeast"/>
              <w:ind w:left="-149" w:right="-182"/>
              <w:jc w:val="center"/>
              <w:textAlignment w:val="baseline"/>
              <w:rPr>
                <w:sz w:val="24"/>
                <w:szCs w:val="24"/>
              </w:rPr>
            </w:pPr>
            <w:r w:rsidRPr="00E2292D">
              <w:rPr>
                <w:sz w:val="24"/>
                <w:szCs w:val="24"/>
              </w:rPr>
              <w:t>№</w:t>
            </w:r>
            <w:r>
              <w:rPr>
                <w:sz w:val="24"/>
                <w:szCs w:val="24"/>
              </w:rPr>
              <w:t xml:space="preserve"> </w:t>
            </w:r>
            <w:r w:rsidR="00B672F4">
              <w:rPr>
                <w:sz w:val="24"/>
                <w:szCs w:val="24"/>
              </w:rPr>
              <w:br/>
            </w:r>
            <w:proofErr w:type="gramStart"/>
            <w:r w:rsidRPr="00E2292D">
              <w:rPr>
                <w:sz w:val="24"/>
                <w:szCs w:val="24"/>
              </w:rPr>
              <w:t>п</w:t>
            </w:r>
            <w:proofErr w:type="gramEnd"/>
            <w:r w:rsidRPr="00E2292D">
              <w:rPr>
                <w:sz w:val="24"/>
                <w:szCs w:val="24"/>
              </w:rPr>
              <w:t>/п</w:t>
            </w:r>
          </w:p>
        </w:tc>
        <w:tc>
          <w:tcPr>
            <w:tcW w:w="4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292D" w:rsidRPr="00E2292D" w:rsidRDefault="00E2292D" w:rsidP="00E2292D">
            <w:pPr>
              <w:spacing w:line="315" w:lineRule="atLeast"/>
              <w:jc w:val="center"/>
              <w:textAlignment w:val="baseline"/>
              <w:rPr>
                <w:sz w:val="24"/>
                <w:szCs w:val="24"/>
              </w:rPr>
            </w:pPr>
            <w:r w:rsidRPr="00E2292D">
              <w:rPr>
                <w:sz w:val="24"/>
                <w:szCs w:val="24"/>
              </w:rPr>
              <w:t>Наименование мероприятия</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292D" w:rsidRPr="00E2292D" w:rsidRDefault="00E2292D" w:rsidP="00E2292D">
            <w:pPr>
              <w:spacing w:line="315" w:lineRule="atLeast"/>
              <w:jc w:val="center"/>
              <w:textAlignment w:val="baseline"/>
              <w:rPr>
                <w:sz w:val="24"/>
                <w:szCs w:val="24"/>
              </w:rPr>
            </w:pPr>
            <w:r w:rsidRPr="00E2292D">
              <w:rPr>
                <w:sz w:val="24"/>
                <w:szCs w:val="24"/>
              </w:rPr>
              <w:t>Срок, год</w:t>
            </w:r>
          </w:p>
        </w:tc>
        <w:tc>
          <w:tcPr>
            <w:tcW w:w="4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292D" w:rsidRPr="00E2292D" w:rsidRDefault="00E2292D" w:rsidP="00E2292D">
            <w:pPr>
              <w:spacing w:line="315" w:lineRule="atLeast"/>
              <w:jc w:val="center"/>
              <w:textAlignment w:val="baseline"/>
              <w:rPr>
                <w:sz w:val="24"/>
                <w:szCs w:val="24"/>
              </w:rPr>
            </w:pPr>
            <w:r w:rsidRPr="00E2292D">
              <w:rPr>
                <w:sz w:val="24"/>
                <w:szCs w:val="24"/>
              </w:rPr>
              <w:t>Ответственный</w:t>
            </w:r>
            <w:r>
              <w:rPr>
                <w:sz w:val="24"/>
                <w:szCs w:val="24"/>
              </w:rPr>
              <w:t xml:space="preserve"> </w:t>
            </w:r>
            <w:r w:rsidRPr="00E2292D">
              <w:rPr>
                <w:sz w:val="24"/>
                <w:szCs w:val="24"/>
              </w:rPr>
              <w:t>исполнитель</w:t>
            </w:r>
          </w:p>
        </w:tc>
        <w:tc>
          <w:tcPr>
            <w:tcW w:w="4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292D" w:rsidRPr="00E2292D" w:rsidRDefault="00E2292D" w:rsidP="00E2292D">
            <w:pPr>
              <w:spacing w:line="315" w:lineRule="atLeast"/>
              <w:jc w:val="center"/>
              <w:textAlignment w:val="baseline"/>
              <w:rPr>
                <w:sz w:val="24"/>
                <w:szCs w:val="24"/>
              </w:rPr>
            </w:pPr>
            <w:r w:rsidRPr="00E2292D">
              <w:rPr>
                <w:sz w:val="24"/>
                <w:szCs w:val="24"/>
              </w:rPr>
              <w:t>Ожидаемый результат</w:t>
            </w:r>
          </w:p>
        </w:tc>
      </w:tr>
      <w:tr w:rsidR="00E2292D" w:rsidRPr="00E2292D" w:rsidTr="00CC007B">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292D" w:rsidRPr="00E2292D" w:rsidRDefault="00E2292D" w:rsidP="00E2292D">
            <w:pPr>
              <w:spacing w:line="315" w:lineRule="atLeast"/>
              <w:ind w:left="-149" w:right="-182"/>
              <w:jc w:val="center"/>
              <w:textAlignment w:val="baseline"/>
              <w:rPr>
                <w:sz w:val="24"/>
                <w:szCs w:val="24"/>
              </w:rPr>
            </w:pPr>
            <w:r w:rsidRPr="00E2292D">
              <w:rPr>
                <w:sz w:val="24"/>
                <w:szCs w:val="24"/>
              </w:rPr>
              <w:t>1</w:t>
            </w:r>
          </w:p>
        </w:tc>
        <w:tc>
          <w:tcPr>
            <w:tcW w:w="4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292D" w:rsidRPr="00E2292D" w:rsidRDefault="00E2292D" w:rsidP="00E2292D">
            <w:pPr>
              <w:spacing w:line="315" w:lineRule="atLeast"/>
              <w:jc w:val="center"/>
              <w:textAlignment w:val="baseline"/>
              <w:rPr>
                <w:sz w:val="24"/>
                <w:szCs w:val="24"/>
              </w:rPr>
            </w:pPr>
            <w:r w:rsidRPr="00E2292D">
              <w:rPr>
                <w:sz w:val="24"/>
                <w:szCs w:val="24"/>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292D" w:rsidRPr="00E2292D" w:rsidRDefault="00E2292D" w:rsidP="00E2292D">
            <w:pPr>
              <w:spacing w:line="315" w:lineRule="atLeast"/>
              <w:jc w:val="center"/>
              <w:textAlignment w:val="baseline"/>
              <w:rPr>
                <w:sz w:val="24"/>
                <w:szCs w:val="24"/>
              </w:rPr>
            </w:pPr>
            <w:r w:rsidRPr="00E2292D">
              <w:rPr>
                <w:sz w:val="24"/>
                <w:szCs w:val="24"/>
              </w:rPr>
              <w:t>3</w:t>
            </w:r>
          </w:p>
        </w:tc>
        <w:tc>
          <w:tcPr>
            <w:tcW w:w="4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292D" w:rsidRPr="00E2292D" w:rsidRDefault="00E2292D" w:rsidP="00E2292D">
            <w:pPr>
              <w:spacing w:line="315" w:lineRule="atLeast"/>
              <w:jc w:val="center"/>
              <w:textAlignment w:val="baseline"/>
              <w:rPr>
                <w:sz w:val="24"/>
                <w:szCs w:val="24"/>
              </w:rPr>
            </w:pPr>
            <w:r w:rsidRPr="00E2292D">
              <w:rPr>
                <w:sz w:val="24"/>
                <w:szCs w:val="24"/>
              </w:rPr>
              <w:t>4</w:t>
            </w:r>
          </w:p>
        </w:tc>
        <w:tc>
          <w:tcPr>
            <w:tcW w:w="4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2292D" w:rsidRPr="00E2292D" w:rsidRDefault="00E2292D" w:rsidP="00E2292D">
            <w:pPr>
              <w:spacing w:line="315" w:lineRule="atLeast"/>
              <w:jc w:val="center"/>
              <w:textAlignment w:val="baseline"/>
              <w:rPr>
                <w:sz w:val="24"/>
                <w:szCs w:val="24"/>
              </w:rPr>
            </w:pPr>
            <w:r w:rsidRPr="00E2292D">
              <w:rPr>
                <w:sz w:val="24"/>
                <w:szCs w:val="24"/>
              </w:rPr>
              <w:t>5</w:t>
            </w:r>
          </w:p>
        </w:tc>
      </w:tr>
      <w:tr w:rsidR="00E2292D" w:rsidRPr="00E2292D" w:rsidTr="00CC007B">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292D" w:rsidRPr="00E2292D" w:rsidRDefault="00E2292D" w:rsidP="00B672F4">
            <w:pPr>
              <w:ind w:left="-149" w:right="-182"/>
              <w:jc w:val="center"/>
              <w:textAlignment w:val="baseline"/>
              <w:rPr>
                <w:sz w:val="24"/>
                <w:szCs w:val="24"/>
              </w:rPr>
            </w:pPr>
            <w:r>
              <w:rPr>
                <w:sz w:val="24"/>
                <w:szCs w:val="24"/>
              </w:rPr>
              <w:t>1</w:t>
            </w:r>
          </w:p>
        </w:tc>
        <w:tc>
          <w:tcPr>
            <w:tcW w:w="4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292D" w:rsidRPr="00E2292D" w:rsidRDefault="00E2292D" w:rsidP="00B672F4">
            <w:pPr>
              <w:jc w:val="both"/>
              <w:textAlignment w:val="baseline"/>
              <w:rPr>
                <w:sz w:val="24"/>
                <w:szCs w:val="24"/>
              </w:rPr>
            </w:pPr>
            <w:r w:rsidRPr="00E2292D">
              <w:rPr>
                <w:sz w:val="24"/>
                <w:szCs w:val="24"/>
              </w:rPr>
              <w:t>Разработка и продвижение новых туристских маршрутов</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292D" w:rsidRPr="00E2292D" w:rsidRDefault="00E2292D" w:rsidP="00B672F4">
            <w:pPr>
              <w:jc w:val="center"/>
              <w:textAlignment w:val="baseline"/>
              <w:rPr>
                <w:sz w:val="24"/>
                <w:szCs w:val="24"/>
              </w:rPr>
            </w:pPr>
            <w:r w:rsidRPr="00E2292D">
              <w:rPr>
                <w:sz w:val="24"/>
                <w:szCs w:val="24"/>
              </w:rPr>
              <w:t>2022-2026 годы</w:t>
            </w:r>
          </w:p>
        </w:tc>
        <w:tc>
          <w:tcPr>
            <w:tcW w:w="4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292D" w:rsidRPr="00E2292D" w:rsidRDefault="00E2292D" w:rsidP="00B672F4">
            <w:pPr>
              <w:jc w:val="center"/>
              <w:textAlignment w:val="baseline"/>
              <w:rPr>
                <w:sz w:val="24"/>
                <w:szCs w:val="24"/>
              </w:rPr>
            </w:pPr>
            <w:r w:rsidRPr="00E2292D">
              <w:rPr>
                <w:sz w:val="24"/>
                <w:szCs w:val="24"/>
              </w:rPr>
              <w:t>Муниципальное автономное учреждение «Центр развития туризма Златоустовского городског</w:t>
            </w:r>
            <w:r>
              <w:rPr>
                <w:sz w:val="24"/>
                <w:szCs w:val="24"/>
              </w:rPr>
              <w:t xml:space="preserve">о округа», объекты </w:t>
            </w:r>
            <w:r w:rsidRPr="00E2292D">
              <w:rPr>
                <w:sz w:val="24"/>
                <w:szCs w:val="24"/>
              </w:rPr>
              <w:t>тур</w:t>
            </w:r>
            <w:proofErr w:type="gramStart"/>
            <w:r w:rsidRPr="00E2292D">
              <w:rPr>
                <w:sz w:val="24"/>
                <w:szCs w:val="24"/>
              </w:rPr>
              <w:t>.</w:t>
            </w:r>
            <w:proofErr w:type="gramEnd"/>
            <w:r w:rsidRPr="00E2292D">
              <w:rPr>
                <w:sz w:val="24"/>
                <w:szCs w:val="24"/>
              </w:rPr>
              <w:t xml:space="preserve"> </w:t>
            </w:r>
            <w:proofErr w:type="gramStart"/>
            <w:r w:rsidRPr="00E2292D">
              <w:rPr>
                <w:sz w:val="24"/>
                <w:szCs w:val="24"/>
              </w:rPr>
              <w:t>и</w:t>
            </w:r>
            <w:proofErr w:type="gramEnd"/>
            <w:r w:rsidRPr="00E2292D">
              <w:rPr>
                <w:sz w:val="24"/>
                <w:szCs w:val="24"/>
              </w:rPr>
              <w:t>ндустрии</w:t>
            </w:r>
          </w:p>
        </w:tc>
        <w:tc>
          <w:tcPr>
            <w:tcW w:w="4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292D" w:rsidRPr="00E2292D" w:rsidRDefault="00E2292D" w:rsidP="00B672F4">
            <w:pPr>
              <w:jc w:val="both"/>
              <w:textAlignment w:val="baseline"/>
              <w:rPr>
                <w:sz w:val="24"/>
                <w:szCs w:val="24"/>
              </w:rPr>
            </w:pPr>
            <w:r w:rsidRPr="00E2292D">
              <w:rPr>
                <w:sz w:val="24"/>
                <w:szCs w:val="24"/>
              </w:rPr>
              <w:t>Увеличение количества новых туристических маршрутов, увеличение интереса к округу, увеличение турпотока в округ</w:t>
            </w:r>
          </w:p>
        </w:tc>
      </w:tr>
      <w:tr w:rsidR="00E2292D" w:rsidRPr="00E2292D" w:rsidTr="00CC007B">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292D" w:rsidRPr="00E2292D" w:rsidRDefault="00E2292D" w:rsidP="00B672F4">
            <w:pPr>
              <w:ind w:left="-149" w:right="-182"/>
              <w:jc w:val="center"/>
              <w:textAlignment w:val="baseline"/>
              <w:rPr>
                <w:sz w:val="24"/>
                <w:szCs w:val="24"/>
              </w:rPr>
            </w:pPr>
            <w:r>
              <w:rPr>
                <w:sz w:val="24"/>
                <w:szCs w:val="24"/>
              </w:rPr>
              <w:t>2</w:t>
            </w:r>
          </w:p>
        </w:tc>
        <w:tc>
          <w:tcPr>
            <w:tcW w:w="4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292D" w:rsidRPr="00E2292D" w:rsidRDefault="00E2292D" w:rsidP="00B672F4">
            <w:pPr>
              <w:jc w:val="both"/>
              <w:textAlignment w:val="baseline"/>
              <w:rPr>
                <w:sz w:val="24"/>
                <w:szCs w:val="24"/>
              </w:rPr>
            </w:pPr>
            <w:r w:rsidRPr="00E2292D">
              <w:rPr>
                <w:sz w:val="24"/>
                <w:szCs w:val="24"/>
              </w:rPr>
              <w:t>Содействие и поддержка в проведении событийных мероприятий</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292D" w:rsidRPr="00E2292D" w:rsidRDefault="00E2292D" w:rsidP="00B672F4">
            <w:pPr>
              <w:jc w:val="center"/>
              <w:textAlignment w:val="baseline"/>
              <w:rPr>
                <w:sz w:val="24"/>
                <w:szCs w:val="24"/>
              </w:rPr>
            </w:pPr>
            <w:r w:rsidRPr="00E2292D">
              <w:rPr>
                <w:sz w:val="24"/>
                <w:szCs w:val="24"/>
              </w:rPr>
              <w:t>2022-2026 годы</w:t>
            </w:r>
          </w:p>
        </w:tc>
        <w:tc>
          <w:tcPr>
            <w:tcW w:w="44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292D" w:rsidRPr="00E2292D" w:rsidRDefault="00E2292D" w:rsidP="00B672F4">
            <w:pPr>
              <w:jc w:val="center"/>
              <w:textAlignment w:val="baseline"/>
              <w:rPr>
                <w:sz w:val="24"/>
                <w:szCs w:val="24"/>
              </w:rPr>
            </w:pPr>
            <w:r w:rsidRPr="00E2292D">
              <w:rPr>
                <w:sz w:val="24"/>
                <w:szCs w:val="24"/>
              </w:rPr>
              <w:t>Муниципальное автономное учреждение «Центр развития туризма Златоустовского городского округа»</w:t>
            </w:r>
          </w:p>
        </w:tc>
        <w:tc>
          <w:tcPr>
            <w:tcW w:w="4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292D" w:rsidRPr="00E2292D" w:rsidRDefault="00E2292D" w:rsidP="00B672F4">
            <w:pPr>
              <w:jc w:val="both"/>
              <w:textAlignment w:val="baseline"/>
              <w:rPr>
                <w:sz w:val="24"/>
                <w:szCs w:val="24"/>
              </w:rPr>
            </w:pPr>
            <w:r w:rsidRPr="00E2292D">
              <w:rPr>
                <w:sz w:val="24"/>
                <w:szCs w:val="24"/>
              </w:rPr>
              <w:t>Увеличение туристского потока в округ</w:t>
            </w:r>
          </w:p>
        </w:tc>
      </w:tr>
    </w:tbl>
    <w:p w:rsidR="003068C3" w:rsidRDefault="003068C3" w:rsidP="00D80EBB">
      <w:pPr>
        <w:pStyle w:val="ac"/>
        <w:tabs>
          <w:tab w:val="left" w:pos="8640"/>
        </w:tabs>
        <w:suppressAutoHyphens/>
        <w:ind w:left="1134"/>
        <w:jc w:val="center"/>
        <w:rPr>
          <w:rFonts w:ascii="Times New Roman" w:hAnsi="Times New Roman"/>
          <w:sz w:val="28"/>
          <w:szCs w:val="28"/>
        </w:rPr>
      </w:pPr>
    </w:p>
    <w:p w:rsidR="00D80EBB" w:rsidRDefault="00D80EBB" w:rsidP="00D80EBB">
      <w:pPr>
        <w:pStyle w:val="ac"/>
        <w:tabs>
          <w:tab w:val="left" w:pos="8640"/>
        </w:tabs>
        <w:suppressAutoHyphens/>
        <w:ind w:left="1134"/>
        <w:jc w:val="center"/>
        <w:rPr>
          <w:rFonts w:ascii="Times New Roman" w:hAnsi="Times New Roman"/>
          <w:sz w:val="28"/>
          <w:szCs w:val="28"/>
        </w:rPr>
      </w:pPr>
      <w:r>
        <w:rPr>
          <w:rFonts w:ascii="Times New Roman" w:hAnsi="Times New Roman"/>
          <w:sz w:val="28"/>
          <w:szCs w:val="28"/>
        </w:rPr>
        <w:t>7. </w:t>
      </w:r>
      <w:r w:rsidRPr="00D80EBB">
        <w:rPr>
          <w:rFonts w:ascii="Times New Roman" w:hAnsi="Times New Roman"/>
          <w:sz w:val="28"/>
          <w:szCs w:val="28"/>
        </w:rPr>
        <w:t>Рынок услуг в сфере наружной рекламы</w:t>
      </w:r>
    </w:p>
    <w:p w:rsidR="00E21BCA" w:rsidRPr="00D80EBB" w:rsidRDefault="00E21BCA" w:rsidP="00D80EBB">
      <w:pPr>
        <w:pStyle w:val="ac"/>
        <w:tabs>
          <w:tab w:val="left" w:pos="8640"/>
        </w:tabs>
        <w:suppressAutoHyphens/>
        <w:ind w:left="1134"/>
        <w:jc w:val="center"/>
        <w:rPr>
          <w:rFonts w:ascii="Times New Roman" w:hAnsi="Times New Roman"/>
          <w:sz w:val="28"/>
          <w:szCs w:val="28"/>
        </w:rPr>
      </w:pPr>
    </w:p>
    <w:p w:rsidR="00C15DD9" w:rsidRDefault="00D80EBB" w:rsidP="00D80EBB">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7.1. </w:t>
      </w:r>
      <w:r w:rsidRPr="00D80EBB">
        <w:rPr>
          <w:rFonts w:ascii="Times New Roman" w:hAnsi="Times New Roman"/>
          <w:sz w:val="28"/>
          <w:szCs w:val="28"/>
        </w:rPr>
        <w:t>Сведения о показателе (индикаторе) развития конкуренции на рынке услуг в сфере наружной рекламы:</w:t>
      </w:r>
    </w:p>
    <w:tbl>
      <w:tblPr>
        <w:tblW w:w="16160" w:type="dxa"/>
        <w:tblInd w:w="7" w:type="dxa"/>
        <w:tblLayout w:type="fixed"/>
        <w:tblCellMar>
          <w:left w:w="0" w:type="dxa"/>
          <w:right w:w="0" w:type="dxa"/>
        </w:tblCellMar>
        <w:tblLook w:val="04A0" w:firstRow="1" w:lastRow="0" w:firstColumn="1" w:lastColumn="0" w:noHBand="0" w:noVBand="1"/>
      </w:tblPr>
      <w:tblGrid>
        <w:gridCol w:w="709"/>
        <w:gridCol w:w="7931"/>
        <w:gridCol w:w="1664"/>
        <w:gridCol w:w="1217"/>
        <w:gridCol w:w="1217"/>
        <w:gridCol w:w="1217"/>
        <w:gridCol w:w="1145"/>
        <w:gridCol w:w="1060"/>
      </w:tblGrid>
      <w:tr w:rsidR="00D80EBB" w:rsidRPr="00D80EBB" w:rsidTr="00D80EBB">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0EBB" w:rsidRPr="00D80EBB" w:rsidRDefault="00D80EBB" w:rsidP="00D80EBB">
            <w:pPr>
              <w:spacing w:line="315" w:lineRule="atLeast"/>
              <w:jc w:val="center"/>
              <w:textAlignment w:val="baseline"/>
              <w:rPr>
                <w:sz w:val="24"/>
                <w:szCs w:val="24"/>
              </w:rPr>
            </w:pPr>
            <w:r w:rsidRPr="00D80EBB">
              <w:rPr>
                <w:sz w:val="24"/>
                <w:szCs w:val="24"/>
              </w:rPr>
              <w:t xml:space="preserve">№ </w:t>
            </w:r>
            <w:proofErr w:type="gramStart"/>
            <w:r w:rsidRPr="00D80EBB">
              <w:rPr>
                <w:sz w:val="24"/>
                <w:szCs w:val="24"/>
              </w:rPr>
              <w:t>п</w:t>
            </w:r>
            <w:proofErr w:type="gramEnd"/>
            <w:r w:rsidRPr="00D80EBB">
              <w:rPr>
                <w:sz w:val="24"/>
                <w:szCs w:val="24"/>
              </w:rPr>
              <w:t>/п</w:t>
            </w:r>
          </w:p>
        </w:tc>
        <w:tc>
          <w:tcPr>
            <w:tcW w:w="7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0EBB" w:rsidRPr="00D80EBB" w:rsidRDefault="00D80EBB" w:rsidP="00D80EBB">
            <w:pPr>
              <w:spacing w:line="315" w:lineRule="atLeast"/>
              <w:jc w:val="center"/>
              <w:textAlignment w:val="baseline"/>
              <w:rPr>
                <w:sz w:val="24"/>
                <w:szCs w:val="24"/>
              </w:rPr>
            </w:pPr>
            <w:r w:rsidRPr="00D80EBB">
              <w:rPr>
                <w:sz w:val="24"/>
                <w:szCs w:val="24"/>
              </w:rPr>
              <w:t>Наименование контрольного показателя (индикатора)</w:t>
            </w:r>
          </w:p>
        </w:tc>
        <w:tc>
          <w:tcPr>
            <w:tcW w:w="1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0EBB" w:rsidRPr="00D80EBB" w:rsidRDefault="00D80EBB" w:rsidP="00D80EBB">
            <w:pPr>
              <w:spacing w:line="315" w:lineRule="atLeast"/>
              <w:jc w:val="center"/>
              <w:textAlignment w:val="baseline"/>
              <w:rPr>
                <w:sz w:val="24"/>
                <w:szCs w:val="24"/>
              </w:rPr>
            </w:pPr>
            <w:r w:rsidRPr="00D80EBB">
              <w:rPr>
                <w:sz w:val="24"/>
                <w:szCs w:val="24"/>
              </w:rPr>
              <w:t>Единица</w:t>
            </w:r>
            <w:r>
              <w:rPr>
                <w:sz w:val="24"/>
                <w:szCs w:val="24"/>
              </w:rPr>
              <w:t xml:space="preserve"> </w:t>
            </w:r>
            <w:r w:rsidRPr="00D80EBB">
              <w:rPr>
                <w:sz w:val="24"/>
                <w:szCs w:val="24"/>
              </w:rPr>
              <w:t>измерения</w:t>
            </w: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0EBB" w:rsidRPr="00D80EBB" w:rsidRDefault="00D80EBB" w:rsidP="00D80EBB">
            <w:pPr>
              <w:spacing w:line="315" w:lineRule="atLeast"/>
              <w:jc w:val="center"/>
              <w:textAlignment w:val="baseline"/>
              <w:rPr>
                <w:sz w:val="24"/>
                <w:szCs w:val="24"/>
              </w:rPr>
            </w:pPr>
            <w:r w:rsidRPr="00D80EBB">
              <w:rPr>
                <w:sz w:val="24"/>
                <w:szCs w:val="24"/>
              </w:rPr>
              <w:t>2022 г.</w:t>
            </w: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0EBB" w:rsidRPr="00D80EBB" w:rsidRDefault="00D80EBB" w:rsidP="00D80EBB">
            <w:pPr>
              <w:spacing w:line="315" w:lineRule="atLeast"/>
              <w:jc w:val="center"/>
              <w:textAlignment w:val="baseline"/>
              <w:rPr>
                <w:sz w:val="24"/>
                <w:szCs w:val="24"/>
              </w:rPr>
            </w:pPr>
            <w:r w:rsidRPr="00D80EBB">
              <w:rPr>
                <w:sz w:val="24"/>
                <w:szCs w:val="24"/>
              </w:rPr>
              <w:t>2023 г.</w:t>
            </w: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0EBB" w:rsidRPr="00D80EBB" w:rsidRDefault="00D80EBB" w:rsidP="00D80EBB">
            <w:pPr>
              <w:spacing w:line="315" w:lineRule="atLeast"/>
              <w:jc w:val="center"/>
              <w:textAlignment w:val="baseline"/>
              <w:rPr>
                <w:sz w:val="24"/>
                <w:szCs w:val="24"/>
              </w:rPr>
            </w:pPr>
            <w:r w:rsidRPr="00D80EBB">
              <w:rPr>
                <w:sz w:val="24"/>
                <w:szCs w:val="24"/>
              </w:rPr>
              <w:t>2024 г.</w:t>
            </w:r>
          </w:p>
        </w:tc>
        <w:tc>
          <w:tcPr>
            <w:tcW w:w="1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80EBB" w:rsidRPr="00D80EBB" w:rsidRDefault="00D80EBB" w:rsidP="00D80EBB">
            <w:pPr>
              <w:spacing w:line="315" w:lineRule="atLeast"/>
              <w:jc w:val="center"/>
              <w:textAlignment w:val="baseline"/>
              <w:rPr>
                <w:sz w:val="24"/>
                <w:szCs w:val="24"/>
              </w:rPr>
            </w:pPr>
            <w:r w:rsidRPr="00D80EBB">
              <w:rPr>
                <w:sz w:val="24"/>
                <w:szCs w:val="24"/>
              </w:rPr>
              <w:t>2025 г.</w:t>
            </w:r>
          </w:p>
        </w:tc>
        <w:tc>
          <w:tcPr>
            <w:tcW w:w="1060" w:type="dxa"/>
            <w:tcBorders>
              <w:top w:val="single" w:sz="6" w:space="0" w:color="000000"/>
              <w:left w:val="single" w:sz="6" w:space="0" w:color="000000"/>
              <w:bottom w:val="single" w:sz="6" w:space="0" w:color="000000"/>
              <w:right w:val="single" w:sz="6" w:space="0" w:color="000000"/>
            </w:tcBorders>
            <w:vAlign w:val="center"/>
          </w:tcPr>
          <w:p w:rsidR="00D80EBB" w:rsidRPr="00D80EBB" w:rsidRDefault="00D80EBB" w:rsidP="00D80EBB">
            <w:pPr>
              <w:spacing w:line="315" w:lineRule="atLeast"/>
              <w:jc w:val="center"/>
              <w:textAlignment w:val="baseline"/>
              <w:rPr>
                <w:sz w:val="24"/>
                <w:szCs w:val="24"/>
              </w:rPr>
            </w:pPr>
            <w:r w:rsidRPr="00D80EBB">
              <w:rPr>
                <w:sz w:val="24"/>
                <w:szCs w:val="24"/>
              </w:rPr>
              <w:t>2026 г.</w:t>
            </w:r>
          </w:p>
        </w:tc>
      </w:tr>
      <w:tr w:rsidR="00D80EBB" w:rsidRPr="00D80EBB" w:rsidTr="00D80EBB">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0EBB" w:rsidRPr="00D80EBB" w:rsidRDefault="00D80EBB" w:rsidP="00DE4806">
            <w:pPr>
              <w:spacing w:line="315" w:lineRule="atLeast"/>
              <w:jc w:val="center"/>
              <w:textAlignment w:val="baseline"/>
              <w:rPr>
                <w:sz w:val="24"/>
                <w:szCs w:val="24"/>
              </w:rPr>
            </w:pPr>
            <w:r>
              <w:rPr>
                <w:sz w:val="24"/>
                <w:szCs w:val="24"/>
              </w:rPr>
              <w:t>1</w:t>
            </w:r>
          </w:p>
        </w:tc>
        <w:tc>
          <w:tcPr>
            <w:tcW w:w="7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80EBB" w:rsidRPr="00D80EBB" w:rsidRDefault="00D80EBB" w:rsidP="00DE4806">
            <w:pPr>
              <w:spacing w:line="315" w:lineRule="atLeast"/>
              <w:jc w:val="both"/>
              <w:textAlignment w:val="baseline"/>
              <w:rPr>
                <w:sz w:val="24"/>
                <w:szCs w:val="24"/>
              </w:rPr>
            </w:pPr>
            <w:r w:rsidRPr="00D80EBB">
              <w:rPr>
                <w:sz w:val="24"/>
                <w:szCs w:val="24"/>
              </w:rPr>
              <w:t xml:space="preserve">Доля организаций частной формы собственности в сфере наружной рекламы </w:t>
            </w:r>
          </w:p>
        </w:tc>
        <w:tc>
          <w:tcPr>
            <w:tcW w:w="1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80EBB" w:rsidRPr="00D80EBB" w:rsidRDefault="00D80EBB" w:rsidP="00DE4806">
            <w:pPr>
              <w:spacing w:line="315" w:lineRule="atLeast"/>
              <w:jc w:val="center"/>
              <w:textAlignment w:val="baseline"/>
              <w:rPr>
                <w:sz w:val="24"/>
                <w:szCs w:val="24"/>
              </w:rPr>
            </w:pPr>
            <w:r w:rsidRPr="00D80EBB">
              <w:rPr>
                <w:sz w:val="24"/>
                <w:szCs w:val="24"/>
              </w:rPr>
              <w:t>Проценты</w:t>
            </w: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80EBB" w:rsidRPr="00D80EBB" w:rsidRDefault="00D80EBB" w:rsidP="00DE4806">
            <w:pPr>
              <w:spacing w:line="315" w:lineRule="atLeast"/>
              <w:jc w:val="center"/>
              <w:textAlignment w:val="baseline"/>
              <w:rPr>
                <w:sz w:val="24"/>
                <w:szCs w:val="24"/>
              </w:rPr>
            </w:pPr>
            <w:r w:rsidRPr="00D80EBB">
              <w:rPr>
                <w:sz w:val="24"/>
                <w:szCs w:val="24"/>
              </w:rPr>
              <w:t>100</w:t>
            </w: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80EBB" w:rsidRPr="00D80EBB" w:rsidRDefault="00D80EBB" w:rsidP="00DE4806">
            <w:pPr>
              <w:spacing w:line="315" w:lineRule="atLeast"/>
              <w:jc w:val="center"/>
              <w:textAlignment w:val="baseline"/>
              <w:rPr>
                <w:sz w:val="24"/>
                <w:szCs w:val="24"/>
              </w:rPr>
            </w:pPr>
            <w:r w:rsidRPr="00D80EBB">
              <w:rPr>
                <w:sz w:val="24"/>
                <w:szCs w:val="24"/>
              </w:rPr>
              <w:t>100</w:t>
            </w: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80EBB" w:rsidRPr="00D80EBB" w:rsidRDefault="00D80EBB" w:rsidP="00DE4806">
            <w:pPr>
              <w:spacing w:line="315" w:lineRule="atLeast"/>
              <w:jc w:val="center"/>
              <w:textAlignment w:val="baseline"/>
              <w:rPr>
                <w:sz w:val="24"/>
                <w:szCs w:val="24"/>
              </w:rPr>
            </w:pPr>
            <w:r w:rsidRPr="00D80EBB">
              <w:rPr>
                <w:sz w:val="24"/>
                <w:szCs w:val="24"/>
              </w:rPr>
              <w:t>100</w:t>
            </w:r>
          </w:p>
        </w:tc>
        <w:tc>
          <w:tcPr>
            <w:tcW w:w="1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80EBB" w:rsidRPr="00D80EBB" w:rsidRDefault="00D80EBB" w:rsidP="00DE4806">
            <w:pPr>
              <w:spacing w:line="315" w:lineRule="atLeast"/>
              <w:jc w:val="center"/>
              <w:textAlignment w:val="baseline"/>
              <w:rPr>
                <w:sz w:val="24"/>
                <w:szCs w:val="24"/>
              </w:rPr>
            </w:pPr>
            <w:r w:rsidRPr="00D80EBB">
              <w:rPr>
                <w:sz w:val="24"/>
                <w:szCs w:val="24"/>
              </w:rPr>
              <w:t>100</w:t>
            </w:r>
          </w:p>
        </w:tc>
        <w:tc>
          <w:tcPr>
            <w:tcW w:w="1060" w:type="dxa"/>
            <w:tcBorders>
              <w:top w:val="single" w:sz="6" w:space="0" w:color="000000"/>
              <w:left w:val="single" w:sz="6" w:space="0" w:color="000000"/>
              <w:bottom w:val="single" w:sz="6" w:space="0" w:color="000000"/>
              <w:right w:val="single" w:sz="6" w:space="0" w:color="000000"/>
            </w:tcBorders>
          </w:tcPr>
          <w:p w:rsidR="00D80EBB" w:rsidRPr="00D80EBB" w:rsidRDefault="00D80EBB" w:rsidP="00DE4806">
            <w:pPr>
              <w:spacing w:line="315" w:lineRule="atLeast"/>
              <w:jc w:val="center"/>
              <w:textAlignment w:val="baseline"/>
              <w:rPr>
                <w:sz w:val="24"/>
                <w:szCs w:val="24"/>
              </w:rPr>
            </w:pPr>
            <w:r w:rsidRPr="00D80EBB">
              <w:rPr>
                <w:sz w:val="24"/>
                <w:szCs w:val="24"/>
              </w:rPr>
              <w:t>100</w:t>
            </w:r>
          </w:p>
        </w:tc>
      </w:tr>
    </w:tbl>
    <w:p w:rsidR="00D80EBB" w:rsidRDefault="00D80EBB" w:rsidP="00D80EBB">
      <w:pPr>
        <w:pStyle w:val="ac"/>
        <w:tabs>
          <w:tab w:val="left" w:pos="8640"/>
        </w:tabs>
        <w:suppressAutoHyphens/>
        <w:ind w:left="1134"/>
        <w:jc w:val="both"/>
        <w:rPr>
          <w:rFonts w:ascii="Times New Roman" w:hAnsi="Times New Roman"/>
          <w:sz w:val="28"/>
          <w:szCs w:val="28"/>
        </w:rPr>
      </w:pPr>
    </w:p>
    <w:p w:rsidR="00DE4806" w:rsidRPr="00DE4806" w:rsidRDefault="00DE4806" w:rsidP="00DE4806">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7.2. </w:t>
      </w:r>
      <w:r w:rsidRPr="00DE4806">
        <w:rPr>
          <w:rFonts w:ascii="Times New Roman" w:hAnsi="Times New Roman"/>
          <w:sz w:val="28"/>
          <w:szCs w:val="28"/>
        </w:rPr>
        <w:t xml:space="preserve">Фактическая информация о ситуации на рынке и проблематика: </w:t>
      </w:r>
    </w:p>
    <w:p w:rsidR="00DE4806" w:rsidRPr="00DE4806" w:rsidRDefault="00DE4806" w:rsidP="00DE4806">
      <w:pPr>
        <w:pStyle w:val="ac"/>
        <w:tabs>
          <w:tab w:val="left" w:pos="8640"/>
        </w:tabs>
        <w:suppressAutoHyphens/>
        <w:ind w:left="1134" w:firstLine="426"/>
        <w:jc w:val="both"/>
        <w:rPr>
          <w:rFonts w:ascii="Times New Roman" w:hAnsi="Times New Roman"/>
          <w:sz w:val="28"/>
          <w:szCs w:val="28"/>
        </w:rPr>
      </w:pPr>
      <w:r w:rsidRPr="00DE4806">
        <w:rPr>
          <w:rFonts w:ascii="Times New Roman" w:hAnsi="Times New Roman"/>
          <w:sz w:val="28"/>
          <w:szCs w:val="28"/>
        </w:rPr>
        <w:t>В 2023 году на территории Златоустовского городского округа было установлено 24 рекламные конструкции.</w:t>
      </w:r>
      <w:r w:rsidR="00140AEB">
        <w:rPr>
          <w:rFonts w:ascii="Times New Roman" w:hAnsi="Times New Roman"/>
          <w:sz w:val="28"/>
          <w:szCs w:val="28"/>
        </w:rPr>
        <w:t xml:space="preserve"> </w:t>
      </w:r>
      <w:r w:rsidRPr="00DE4806">
        <w:rPr>
          <w:rFonts w:ascii="Times New Roman" w:hAnsi="Times New Roman"/>
          <w:sz w:val="28"/>
          <w:szCs w:val="28"/>
        </w:rPr>
        <w:t>Утверждена схема размещения рекламных конструкций, которая актуализируется по мере необходимости.</w:t>
      </w:r>
    </w:p>
    <w:p w:rsidR="00140AEB" w:rsidRDefault="00DE4806" w:rsidP="00140AEB">
      <w:pPr>
        <w:pStyle w:val="ac"/>
        <w:tabs>
          <w:tab w:val="left" w:pos="8640"/>
        </w:tabs>
        <w:suppressAutoHyphens/>
        <w:ind w:left="1134" w:firstLine="426"/>
        <w:jc w:val="both"/>
        <w:rPr>
          <w:rFonts w:ascii="Times New Roman" w:hAnsi="Times New Roman"/>
          <w:sz w:val="28"/>
          <w:szCs w:val="28"/>
        </w:rPr>
      </w:pPr>
      <w:r w:rsidRPr="00DE4806">
        <w:rPr>
          <w:rFonts w:ascii="Times New Roman" w:hAnsi="Times New Roman"/>
          <w:sz w:val="28"/>
          <w:szCs w:val="28"/>
        </w:rPr>
        <w:t>В 2023 году доходы в местный бюджет от рекламной деятельно</w:t>
      </w:r>
      <w:r w:rsidR="00140AEB">
        <w:rPr>
          <w:rFonts w:ascii="Times New Roman" w:hAnsi="Times New Roman"/>
          <w:sz w:val="28"/>
          <w:szCs w:val="28"/>
        </w:rPr>
        <w:t xml:space="preserve">сти составили 0,14 млн. рублей. </w:t>
      </w:r>
      <w:r w:rsidRPr="00DE4806">
        <w:rPr>
          <w:rFonts w:ascii="Times New Roman" w:hAnsi="Times New Roman"/>
          <w:sz w:val="28"/>
          <w:szCs w:val="28"/>
        </w:rPr>
        <w:t xml:space="preserve">На территории Златоустовского городского округа в течение года осуществляется контроль в сфере наружной рекламы. </w:t>
      </w:r>
    </w:p>
    <w:p w:rsidR="00DE4806" w:rsidRPr="00DE4806" w:rsidRDefault="00DE4806" w:rsidP="00140AEB">
      <w:pPr>
        <w:pStyle w:val="ac"/>
        <w:tabs>
          <w:tab w:val="left" w:pos="8640"/>
        </w:tabs>
        <w:suppressAutoHyphens/>
        <w:ind w:left="1134" w:firstLine="426"/>
        <w:jc w:val="both"/>
        <w:rPr>
          <w:rFonts w:ascii="Times New Roman" w:hAnsi="Times New Roman"/>
          <w:sz w:val="28"/>
          <w:szCs w:val="28"/>
        </w:rPr>
      </w:pPr>
      <w:r w:rsidRPr="00DE4806">
        <w:rPr>
          <w:rFonts w:ascii="Times New Roman" w:hAnsi="Times New Roman"/>
          <w:sz w:val="28"/>
          <w:szCs w:val="28"/>
        </w:rPr>
        <w:t>В 2023 году выявлено 341 незаконная рекламная конструкция и демонтировано 42 незаконных рекламн</w:t>
      </w:r>
      <w:r w:rsidR="00140AEB">
        <w:rPr>
          <w:rFonts w:ascii="Times New Roman" w:hAnsi="Times New Roman"/>
          <w:sz w:val="28"/>
          <w:szCs w:val="28"/>
        </w:rPr>
        <w:t xml:space="preserve">ых конструкций </w:t>
      </w:r>
      <w:r w:rsidRPr="00DE4806">
        <w:rPr>
          <w:rFonts w:ascii="Times New Roman" w:hAnsi="Times New Roman"/>
          <w:sz w:val="28"/>
          <w:szCs w:val="28"/>
        </w:rPr>
        <w:t>за счет средств местного бюджета.</w:t>
      </w:r>
    </w:p>
    <w:p w:rsidR="00DE4806" w:rsidRPr="00DE4806" w:rsidRDefault="00DE4806" w:rsidP="00140AEB">
      <w:pPr>
        <w:pStyle w:val="ac"/>
        <w:tabs>
          <w:tab w:val="left" w:pos="8640"/>
        </w:tabs>
        <w:suppressAutoHyphens/>
        <w:ind w:left="1134" w:firstLine="426"/>
        <w:jc w:val="both"/>
        <w:rPr>
          <w:rFonts w:ascii="Times New Roman" w:hAnsi="Times New Roman"/>
          <w:sz w:val="28"/>
          <w:szCs w:val="28"/>
        </w:rPr>
      </w:pPr>
      <w:r w:rsidRPr="00DE4806">
        <w:rPr>
          <w:rFonts w:ascii="Times New Roman" w:hAnsi="Times New Roman"/>
          <w:sz w:val="28"/>
          <w:szCs w:val="28"/>
        </w:rPr>
        <w:t>Оптимизация рекламного пространства подразумевает внедрение современных высокотехнологичн</w:t>
      </w:r>
      <w:r w:rsidR="00140AEB">
        <w:rPr>
          <w:rFonts w:ascii="Times New Roman" w:hAnsi="Times New Roman"/>
          <w:sz w:val="28"/>
          <w:szCs w:val="28"/>
        </w:rPr>
        <w:t xml:space="preserve">ых носителей, </w:t>
      </w:r>
      <w:r w:rsidR="00140AEB">
        <w:rPr>
          <w:rFonts w:ascii="Times New Roman" w:hAnsi="Times New Roman"/>
          <w:sz w:val="28"/>
          <w:szCs w:val="28"/>
        </w:rPr>
        <w:br/>
      </w:r>
      <w:r w:rsidRPr="00DE4806">
        <w:rPr>
          <w:rFonts w:ascii="Times New Roman" w:hAnsi="Times New Roman"/>
          <w:sz w:val="28"/>
          <w:szCs w:val="28"/>
        </w:rPr>
        <w:t xml:space="preserve">что способствует формированию благоприятной городской среды, повышению спроса на </w:t>
      </w:r>
      <w:r w:rsidR="00140AEB">
        <w:rPr>
          <w:rFonts w:ascii="Times New Roman" w:hAnsi="Times New Roman"/>
          <w:sz w:val="28"/>
          <w:szCs w:val="28"/>
        </w:rPr>
        <w:t>наружные рекламные носители.</w:t>
      </w:r>
    </w:p>
    <w:p w:rsidR="00DE4806" w:rsidRDefault="00140AEB" w:rsidP="00140AEB">
      <w:pPr>
        <w:pStyle w:val="ac"/>
        <w:tabs>
          <w:tab w:val="left" w:pos="8640"/>
        </w:tabs>
        <w:suppressAutoHyphens/>
        <w:ind w:left="1134" w:firstLine="426"/>
        <w:jc w:val="both"/>
        <w:rPr>
          <w:rFonts w:ascii="Times New Roman" w:hAnsi="Times New Roman"/>
          <w:sz w:val="28"/>
          <w:szCs w:val="28"/>
        </w:rPr>
      </w:pPr>
      <w:r>
        <w:rPr>
          <w:rFonts w:ascii="Times New Roman" w:hAnsi="Times New Roman"/>
          <w:sz w:val="28"/>
          <w:szCs w:val="28"/>
        </w:rPr>
        <w:t>7.3. </w:t>
      </w:r>
      <w:r w:rsidR="00DE4806" w:rsidRPr="00DE4806">
        <w:rPr>
          <w:rFonts w:ascii="Times New Roman" w:hAnsi="Times New Roman"/>
          <w:sz w:val="28"/>
          <w:szCs w:val="28"/>
        </w:rPr>
        <w:t>План мероприятий по развитию конкуренции на рынке услуг в сфере наружной рекламы</w:t>
      </w:r>
      <w:r>
        <w:rPr>
          <w:rFonts w:ascii="Times New Roman" w:hAnsi="Times New Roman"/>
          <w:sz w:val="28"/>
          <w:szCs w:val="28"/>
        </w:rPr>
        <w:t>:</w:t>
      </w:r>
    </w:p>
    <w:tbl>
      <w:tblPr>
        <w:tblW w:w="16160" w:type="dxa"/>
        <w:tblInd w:w="7" w:type="dxa"/>
        <w:tblLayout w:type="fixed"/>
        <w:tblCellMar>
          <w:left w:w="0" w:type="dxa"/>
          <w:right w:w="0" w:type="dxa"/>
        </w:tblCellMar>
        <w:tblLook w:val="04A0" w:firstRow="1" w:lastRow="0" w:firstColumn="1" w:lastColumn="0" w:noHBand="0" w:noVBand="1"/>
      </w:tblPr>
      <w:tblGrid>
        <w:gridCol w:w="709"/>
        <w:gridCol w:w="5288"/>
        <w:gridCol w:w="1611"/>
        <w:gridCol w:w="3591"/>
        <w:gridCol w:w="4961"/>
      </w:tblGrid>
      <w:tr w:rsidR="00140AEB" w:rsidRPr="00140AEB" w:rsidTr="00621294">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40AEB" w:rsidRDefault="00140AEB" w:rsidP="00140AEB">
            <w:pPr>
              <w:spacing w:line="315" w:lineRule="atLeast"/>
              <w:ind w:left="-149" w:right="-182"/>
              <w:jc w:val="center"/>
              <w:textAlignment w:val="baseline"/>
              <w:rPr>
                <w:sz w:val="24"/>
                <w:szCs w:val="24"/>
              </w:rPr>
            </w:pPr>
            <w:r w:rsidRPr="00140AEB">
              <w:rPr>
                <w:sz w:val="24"/>
                <w:szCs w:val="24"/>
              </w:rPr>
              <w:t>№</w:t>
            </w:r>
            <w:r>
              <w:rPr>
                <w:sz w:val="24"/>
                <w:szCs w:val="24"/>
              </w:rPr>
              <w:t xml:space="preserve"> </w:t>
            </w:r>
          </w:p>
          <w:p w:rsidR="00140AEB" w:rsidRPr="00140AEB" w:rsidRDefault="00140AEB" w:rsidP="00140AEB">
            <w:pPr>
              <w:spacing w:line="315" w:lineRule="atLeast"/>
              <w:ind w:left="-149" w:right="-182"/>
              <w:jc w:val="center"/>
              <w:textAlignment w:val="baseline"/>
              <w:rPr>
                <w:sz w:val="24"/>
                <w:szCs w:val="24"/>
              </w:rPr>
            </w:pPr>
            <w:proofErr w:type="gramStart"/>
            <w:r w:rsidRPr="00140AEB">
              <w:rPr>
                <w:sz w:val="24"/>
                <w:szCs w:val="24"/>
              </w:rPr>
              <w:t>п</w:t>
            </w:r>
            <w:proofErr w:type="gramEnd"/>
            <w:r w:rsidRPr="00140AEB">
              <w:rPr>
                <w:sz w:val="24"/>
                <w:szCs w:val="24"/>
              </w:rPr>
              <w:t>/п</w:t>
            </w:r>
          </w:p>
        </w:tc>
        <w:tc>
          <w:tcPr>
            <w:tcW w:w="52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40AEB" w:rsidRPr="00140AEB" w:rsidRDefault="00140AEB" w:rsidP="00140AEB">
            <w:pPr>
              <w:spacing w:line="315" w:lineRule="atLeast"/>
              <w:jc w:val="center"/>
              <w:textAlignment w:val="baseline"/>
              <w:rPr>
                <w:sz w:val="24"/>
                <w:szCs w:val="24"/>
              </w:rPr>
            </w:pPr>
            <w:r w:rsidRPr="00140AEB">
              <w:rPr>
                <w:sz w:val="24"/>
                <w:szCs w:val="24"/>
              </w:rPr>
              <w:t>Наименование мероприятия</w:t>
            </w:r>
          </w:p>
        </w:tc>
        <w:tc>
          <w:tcPr>
            <w:tcW w:w="1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40AEB" w:rsidRPr="00140AEB" w:rsidRDefault="00140AEB" w:rsidP="00140AEB">
            <w:pPr>
              <w:spacing w:line="315" w:lineRule="atLeast"/>
              <w:jc w:val="center"/>
              <w:textAlignment w:val="baseline"/>
              <w:rPr>
                <w:sz w:val="24"/>
                <w:szCs w:val="24"/>
              </w:rPr>
            </w:pPr>
            <w:r w:rsidRPr="00140AEB">
              <w:rPr>
                <w:sz w:val="24"/>
                <w:szCs w:val="24"/>
              </w:rPr>
              <w:t>Срок, год</w:t>
            </w:r>
          </w:p>
        </w:tc>
        <w:tc>
          <w:tcPr>
            <w:tcW w:w="3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40AEB" w:rsidRPr="00140AEB" w:rsidRDefault="00140AEB" w:rsidP="00140AEB">
            <w:pPr>
              <w:spacing w:line="315" w:lineRule="atLeast"/>
              <w:ind w:left="-149" w:right="-88"/>
              <w:jc w:val="center"/>
              <w:textAlignment w:val="baseline"/>
              <w:rPr>
                <w:sz w:val="24"/>
                <w:szCs w:val="24"/>
              </w:rPr>
            </w:pPr>
            <w:r w:rsidRPr="00140AEB">
              <w:rPr>
                <w:sz w:val="24"/>
                <w:szCs w:val="24"/>
              </w:rPr>
              <w:t>Ответственный</w:t>
            </w:r>
            <w:r>
              <w:rPr>
                <w:sz w:val="24"/>
                <w:szCs w:val="24"/>
              </w:rPr>
              <w:t xml:space="preserve"> </w:t>
            </w:r>
            <w:r w:rsidRPr="00140AEB">
              <w:rPr>
                <w:sz w:val="24"/>
                <w:szCs w:val="24"/>
              </w:rPr>
              <w:t>исполнитель</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40AEB" w:rsidRPr="00140AEB" w:rsidRDefault="00140AEB" w:rsidP="00140AEB">
            <w:pPr>
              <w:spacing w:line="315" w:lineRule="atLeast"/>
              <w:jc w:val="center"/>
              <w:textAlignment w:val="baseline"/>
              <w:rPr>
                <w:sz w:val="24"/>
                <w:szCs w:val="24"/>
              </w:rPr>
            </w:pPr>
            <w:r w:rsidRPr="00140AEB">
              <w:rPr>
                <w:sz w:val="24"/>
                <w:szCs w:val="24"/>
              </w:rPr>
              <w:t>Ожидаемый результат</w:t>
            </w:r>
          </w:p>
        </w:tc>
      </w:tr>
      <w:tr w:rsidR="00140AEB" w:rsidRPr="00140AEB" w:rsidTr="00621294">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40AEB" w:rsidRPr="00140AEB" w:rsidRDefault="00140AEB" w:rsidP="00140AEB">
            <w:pPr>
              <w:spacing w:line="315" w:lineRule="atLeast"/>
              <w:jc w:val="center"/>
              <w:textAlignment w:val="baseline"/>
              <w:rPr>
                <w:sz w:val="24"/>
                <w:szCs w:val="24"/>
              </w:rPr>
            </w:pPr>
            <w:r w:rsidRPr="00140AEB">
              <w:rPr>
                <w:sz w:val="24"/>
                <w:szCs w:val="24"/>
              </w:rPr>
              <w:t>1</w:t>
            </w:r>
          </w:p>
        </w:tc>
        <w:tc>
          <w:tcPr>
            <w:tcW w:w="52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40AEB" w:rsidRPr="00140AEB" w:rsidRDefault="00140AEB" w:rsidP="00140AEB">
            <w:pPr>
              <w:spacing w:line="315" w:lineRule="atLeast"/>
              <w:jc w:val="center"/>
              <w:textAlignment w:val="baseline"/>
              <w:rPr>
                <w:sz w:val="24"/>
                <w:szCs w:val="24"/>
              </w:rPr>
            </w:pPr>
            <w:r w:rsidRPr="00140AEB">
              <w:rPr>
                <w:sz w:val="24"/>
                <w:szCs w:val="24"/>
              </w:rPr>
              <w:t>2</w:t>
            </w:r>
          </w:p>
        </w:tc>
        <w:tc>
          <w:tcPr>
            <w:tcW w:w="1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40AEB" w:rsidRPr="00140AEB" w:rsidRDefault="00140AEB" w:rsidP="00140AEB">
            <w:pPr>
              <w:spacing w:line="315" w:lineRule="atLeast"/>
              <w:jc w:val="center"/>
              <w:textAlignment w:val="baseline"/>
              <w:rPr>
                <w:sz w:val="24"/>
                <w:szCs w:val="24"/>
              </w:rPr>
            </w:pPr>
            <w:r w:rsidRPr="00140AEB">
              <w:rPr>
                <w:sz w:val="24"/>
                <w:szCs w:val="24"/>
              </w:rPr>
              <w:t>3</w:t>
            </w:r>
          </w:p>
        </w:tc>
        <w:tc>
          <w:tcPr>
            <w:tcW w:w="3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40AEB" w:rsidRPr="00140AEB" w:rsidRDefault="00140AEB" w:rsidP="00140AEB">
            <w:pPr>
              <w:spacing w:line="315" w:lineRule="atLeast"/>
              <w:jc w:val="center"/>
              <w:textAlignment w:val="baseline"/>
              <w:rPr>
                <w:sz w:val="24"/>
                <w:szCs w:val="24"/>
              </w:rPr>
            </w:pPr>
            <w:r w:rsidRPr="00140AEB">
              <w:rPr>
                <w:sz w:val="24"/>
                <w:szCs w:val="24"/>
              </w:rPr>
              <w:t>4</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40AEB" w:rsidRPr="00140AEB" w:rsidRDefault="00140AEB" w:rsidP="00140AEB">
            <w:pPr>
              <w:spacing w:line="315" w:lineRule="atLeast"/>
              <w:jc w:val="center"/>
              <w:textAlignment w:val="baseline"/>
              <w:rPr>
                <w:sz w:val="24"/>
                <w:szCs w:val="24"/>
              </w:rPr>
            </w:pPr>
            <w:r w:rsidRPr="00140AEB">
              <w:rPr>
                <w:sz w:val="24"/>
                <w:szCs w:val="24"/>
              </w:rPr>
              <w:t>5</w:t>
            </w:r>
          </w:p>
        </w:tc>
      </w:tr>
      <w:tr w:rsidR="00140AEB" w:rsidRPr="00140AEB" w:rsidTr="00621294">
        <w:trPr>
          <w:trHeight w:val="1508"/>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0AEB" w:rsidRPr="00140AEB" w:rsidRDefault="00140AEB" w:rsidP="009670B2">
            <w:pPr>
              <w:spacing w:line="315" w:lineRule="atLeast"/>
              <w:ind w:left="-149" w:right="-149"/>
              <w:jc w:val="center"/>
              <w:textAlignment w:val="baseline"/>
              <w:rPr>
                <w:sz w:val="24"/>
                <w:szCs w:val="24"/>
              </w:rPr>
            </w:pPr>
            <w:r>
              <w:rPr>
                <w:sz w:val="24"/>
                <w:szCs w:val="24"/>
              </w:rPr>
              <w:t>1</w:t>
            </w:r>
          </w:p>
        </w:tc>
        <w:tc>
          <w:tcPr>
            <w:tcW w:w="52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pStyle w:val="ae"/>
              <w:rPr>
                <w:rFonts w:ascii="Times New Roman" w:hAnsi="Times New Roman" w:cs="Times New Roman"/>
                <w:spacing w:val="2"/>
              </w:rPr>
            </w:pPr>
            <w:r w:rsidRPr="00140AEB">
              <w:rPr>
                <w:rFonts w:ascii="Times New Roman" w:hAnsi="Times New Roman" w:cs="Times New Roman"/>
                <w:spacing w:val="2"/>
              </w:rPr>
              <w:t>Размещение на официальном сайте Златоустовского городского округа нормативных правовых актов, регулирующих сферу наружной рекламы</w:t>
            </w:r>
          </w:p>
        </w:tc>
        <w:tc>
          <w:tcPr>
            <w:tcW w:w="1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0AEB" w:rsidRPr="00140AEB" w:rsidRDefault="00140AEB" w:rsidP="009670B2">
            <w:pPr>
              <w:jc w:val="center"/>
              <w:rPr>
                <w:sz w:val="24"/>
                <w:szCs w:val="24"/>
              </w:rPr>
            </w:pPr>
            <w:r w:rsidRPr="00140AEB">
              <w:rPr>
                <w:sz w:val="24"/>
                <w:szCs w:val="24"/>
              </w:rPr>
              <w:t>2022 - 2026 годы</w:t>
            </w:r>
          </w:p>
        </w:tc>
        <w:tc>
          <w:tcPr>
            <w:tcW w:w="3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ind w:right="-88"/>
              <w:jc w:val="center"/>
              <w:rPr>
                <w:sz w:val="24"/>
                <w:szCs w:val="24"/>
              </w:rPr>
            </w:pPr>
            <w:r w:rsidRPr="00140AEB">
              <w:rPr>
                <w:sz w:val="24"/>
                <w:szCs w:val="24"/>
              </w:rPr>
              <w:t xml:space="preserve">Управление Архитектуры </w:t>
            </w:r>
            <w:r>
              <w:rPr>
                <w:sz w:val="24"/>
                <w:szCs w:val="24"/>
              </w:rPr>
              <w:br/>
            </w:r>
            <w:r w:rsidRPr="00140AEB">
              <w:rPr>
                <w:sz w:val="24"/>
                <w:szCs w:val="24"/>
              </w:rPr>
              <w:t>и градостроительства Администрации Златоустовского городского округа</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pStyle w:val="ae"/>
              <w:rPr>
                <w:rFonts w:ascii="Times New Roman" w:hAnsi="Times New Roman" w:cs="Times New Roman"/>
              </w:rPr>
            </w:pPr>
            <w:r w:rsidRPr="00140AEB">
              <w:rPr>
                <w:rFonts w:ascii="Times New Roman" w:hAnsi="Times New Roman" w:cs="Times New Roman"/>
              </w:rPr>
              <w:t xml:space="preserve">Повышение уровня информированности хозяйствующих субъектов </w:t>
            </w:r>
          </w:p>
        </w:tc>
      </w:tr>
      <w:tr w:rsidR="00140AEB" w:rsidRPr="00140AEB" w:rsidTr="00621294">
        <w:trPr>
          <w:trHeight w:val="1402"/>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0AEB" w:rsidRPr="00140AEB" w:rsidRDefault="00140AEB" w:rsidP="009670B2">
            <w:pPr>
              <w:spacing w:line="315" w:lineRule="atLeast"/>
              <w:ind w:left="-149" w:right="-149"/>
              <w:jc w:val="center"/>
              <w:textAlignment w:val="baseline"/>
              <w:rPr>
                <w:sz w:val="24"/>
                <w:szCs w:val="24"/>
              </w:rPr>
            </w:pPr>
            <w:r>
              <w:rPr>
                <w:sz w:val="24"/>
                <w:szCs w:val="24"/>
              </w:rPr>
              <w:t>2</w:t>
            </w:r>
          </w:p>
        </w:tc>
        <w:tc>
          <w:tcPr>
            <w:tcW w:w="52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pStyle w:val="ae"/>
              <w:rPr>
                <w:rFonts w:ascii="Times New Roman" w:hAnsi="Times New Roman" w:cs="Times New Roman"/>
                <w:spacing w:val="2"/>
              </w:rPr>
            </w:pPr>
            <w:r w:rsidRPr="00140AEB">
              <w:rPr>
                <w:rFonts w:ascii="Times New Roman" w:hAnsi="Times New Roman" w:cs="Times New Roman"/>
                <w:spacing w:val="2"/>
              </w:rPr>
              <w:t>Актуализация схем размещения рекламных конструкций</w:t>
            </w:r>
          </w:p>
        </w:tc>
        <w:tc>
          <w:tcPr>
            <w:tcW w:w="1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0AEB" w:rsidRPr="00140AEB" w:rsidRDefault="00140AEB" w:rsidP="009670B2">
            <w:pPr>
              <w:jc w:val="center"/>
              <w:rPr>
                <w:sz w:val="24"/>
                <w:szCs w:val="24"/>
              </w:rPr>
            </w:pPr>
            <w:r w:rsidRPr="00140AEB">
              <w:rPr>
                <w:sz w:val="24"/>
                <w:szCs w:val="24"/>
              </w:rPr>
              <w:t>2022 - 2026 годы</w:t>
            </w:r>
          </w:p>
        </w:tc>
        <w:tc>
          <w:tcPr>
            <w:tcW w:w="3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jc w:val="center"/>
              <w:rPr>
                <w:sz w:val="24"/>
                <w:szCs w:val="24"/>
              </w:rPr>
            </w:pPr>
            <w:r w:rsidRPr="00140AEB">
              <w:rPr>
                <w:sz w:val="24"/>
                <w:szCs w:val="24"/>
              </w:rPr>
              <w:t xml:space="preserve">Управление Архитектуры </w:t>
            </w:r>
            <w:r>
              <w:rPr>
                <w:sz w:val="24"/>
                <w:szCs w:val="24"/>
              </w:rPr>
              <w:br/>
            </w:r>
            <w:r w:rsidRPr="00140AEB">
              <w:rPr>
                <w:sz w:val="24"/>
                <w:szCs w:val="24"/>
              </w:rPr>
              <w:t>и градостроительства Администрации Златоустовского городского округа</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pStyle w:val="ae"/>
              <w:rPr>
                <w:rFonts w:ascii="Times New Roman" w:hAnsi="Times New Roman" w:cs="Times New Roman"/>
              </w:rPr>
            </w:pPr>
            <w:r w:rsidRPr="00140AEB">
              <w:rPr>
                <w:rFonts w:ascii="Times New Roman" w:hAnsi="Times New Roman" w:cs="Times New Roman"/>
              </w:rPr>
              <w:t>Открытый доступ для хозяйствующих субъектов к схемам размещения рекламных конструкций</w:t>
            </w:r>
          </w:p>
        </w:tc>
      </w:tr>
      <w:tr w:rsidR="00140AEB" w:rsidRPr="00140AEB" w:rsidTr="00621294">
        <w:trPr>
          <w:trHeight w:val="1394"/>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621294" w:rsidP="009670B2">
            <w:pPr>
              <w:spacing w:line="315" w:lineRule="atLeast"/>
              <w:ind w:left="-149" w:right="-149"/>
              <w:jc w:val="center"/>
              <w:textAlignment w:val="baseline"/>
              <w:rPr>
                <w:sz w:val="24"/>
                <w:szCs w:val="24"/>
              </w:rPr>
            </w:pPr>
            <w:r>
              <w:rPr>
                <w:sz w:val="24"/>
                <w:szCs w:val="24"/>
              </w:rPr>
              <w:lastRenderedPageBreak/>
              <w:t>3</w:t>
            </w:r>
          </w:p>
        </w:tc>
        <w:tc>
          <w:tcPr>
            <w:tcW w:w="52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pStyle w:val="ae"/>
              <w:rPr>
                <w:rFonts w:ascii="Times New Roman" w:hAnsi="Times New Roman" w:cs="Times New Roman"/>
                <w:spacing w:val="2"/>
              </w:rPr>
            </w:pPr>
            <w:r w:rsidRPr="00140AEB">
              <w:rPr>
                <w:rFonts w:ascii="Times New Roman" w:hAnsi="Times New Roman" w:cs="Times New Roman"/>
                <w:spacing w:val="2"/>
              </w:rPr>
              <w:t>Вы</w:t>
            </w:r>
            <w:r w:rsidR="00621294">
              <w:rPr>
                <w:rFonts w:ascii="Times New Roman" w:hAnsi="Times New Roman" w:cs="Times New Roman"/>
                <w:spacing w:val="2"/>
              </w:rPr>
              <w:t xml:space="preserve">дача разрешения на установку </w:t>
            </w:r>
            <w:r w:rsidR="00621294">
              <w:rPr>
                <w:rFonts w:ascii="Times New Roman" w:hAnsi="Times New Roman" w:cs="Times New Roman"/>
                <w:spacing w:val="2"/>
              </w:rPr>
              <w:br/>
            </w:r>
            <w:r w:rsidRPr="00140AEB">
              <w:rPr>
                <w:rFonts w:ascii="Times New Roman" w:hAnsi="Times New Roman" w:cs="Times New Roman"/>
                <w:spacing w:val="2"/>
              </w:rPr>
              <w:t xml:space="preserve">и эксплуатацию рекламной конструкции </w:t>
            </w:r>
          </w:p>
        </w:tc>
        <w:tc>
          <w:tcPr>
            <w:tcW w:w="1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jc w:val="center"/>
              <w:rPr>
                <w:sz w:val="24"/>
                <w:szCs w:val="24"/>
              </w:rPr>
            </w:pPr>
            <w:r w:rsidRPr="00140AEB">
              <w:rPr>
                <w:sz w:val="24"/>
                <w:szCs w:val="24"/>
              </w:rPr>
              <w:t>2022 - 2026 годы</w:t>
            </w:r>
          </w:p>
        </w:tc>
        <w:tc>
          <w:tcPr>
            <w:tcW w:w="3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jc w:val="center"/>
              <w:rPr>
                <w:sz w:val="24"/>
                <w:szCs w:val="24"/>
              </w:rPr>
            </w:pPr>
            <w:r w:rsidRPr="00140AEB">
              <w:rPr>
                <w:sz w:val="24"/>
                <w:szCs w:val="24"/>
              </w:rPr>
              <w:t xml:space="preserve">Управление Архитектуры </w:t>
            </w:r>
            <w:r w:rsidR="00621294">
              <w:rPr>
                <w:sz w:val="24"/>
                <w:szCs w:val="24"/>
              </w:rPr>
              <w:br/>
            </w:r>
            <w:r w:rsidRPr="00140AEB">
              <w:rPr>
                <w:sz w:val="24"/>
                <w:szCs w:val="24"/>
              </w:rPr>
              <w:t>и градостроительства Администрации Златоустовского городского округа</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621294" w:rsidP="009670B2">
            <w:pPr>
              <w:pStyle w:val="ae"/>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соблюдением </w:t>
            </w:r>
            <w:r w:rsidR="00140AEB" w:rsidRPr="00140AEB">
              <w:rPr>
                <w:rFonts w:ascii="Times New Roman" w:hAnsi="Times New Roman" w:cs="Times New Roman"/>
              </w:rPr>
              <w:t>законодательства Российской Федерации в сфере наружной рекламы</w:t>
            </w:r>
          </w:p>
        </w:tc>
      </w:tr>
      <w:tr w:rsidR="00140AEB" w:rsidRPr="00140AEB" w:rsidTr="00621294">
        <w:trPr>
          <w:trHeight w:val="126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0AEB" w:rsidRPr="00140AEB" w:rsidRDefault="00621294" w:rsidP="009670B2">
            <w:pPr>
              <w:spacing w:line="315" w:lineRule="atLeast"/>
              <w:ind w:left="-149" w:right="-149"/>
              <w:jc w:val="center"/>
              <w:textAlignment w:val="baseline"/>
              <w:rPr>
                <w:sz w:val="24"/>
                <w:szCs w:val="24"/>
              </w:rPr>
            </w:pPr>
            <w:r>
              <w:rPr>
                <w:sz w:val="24"/>
                <w:szCs w:val="24"/>
              </w:rPr>
              <w:t>4</w:t>
            </w:r>
          </w:p>
        </w:tc>
        <w:tc>
          <w:tcPr>
            <w:tcW w:w="52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pStyle w:val="ae"/>
              <w:rPr>
                <w:rFonts w:ascii="Times New Roman" w:hAnsi="Times New Roman" w:cs="Times New Roman"/>
                <w:spacing w:val="2"/>
              </w:rPr>
            </w:pPr>
            <w:r w:rsidRPr="00140AEB">
              <w:rPr>
                <w:rFonts w:ascii="Times New Roman" w:hAnsi="Times New Roman" w:cs="Times New Roman"/>
                <w:spacing w:val="2"/>
              </w:rPr>
              <w:t xml:space="preserve">Проведение торгов на право установки </w:t>
            </w:r>
            <w:r w:rsidR="00621294">
              <w:rPr>
                <w:rFonts w:ascii="Times New Roman" w:hAnsi="Times New Roman" w:cs="Times New Roman"/>
                <w:spacing w:val="2"/>
              </w:rPr>
              <w:br/>
            </w:r>
            <w:r w:rsidRPr="00140AEB">
              <w:rPr>
                <w:rFonts w:ascii="Times New Roman" w:hAnsi="Times New Roman" w:cs="Times New Roman"/>
                <w:spacing w:val="2"/>
              </w:rPr>
              <w:t>и эксплуатации рекламных конструкций</w:t>
            </w:r>
          </w:p>
        </w:tc>
        <w:tc>
          <w:tcPr>
            <w:tcW w:w="1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0AEB" w:rsidRPr="00140AEB" w:rsidRDefault="00140AEB" w:rsidP="009670B2">
            <w:pPr>
              <w:jc w:val="center"/>
              <w:rPr>
                <w:sz w:val="24"/>
                <w:szCs w:val="24"/>
              </w:rPr>
            </w:pPr>
            <w:r w:rsidRPr="00140AEB">
              <w:rPr>
                <w:sz w:val="24"/>
                <w:szCs w:val="24"/>
              </w:rPr>
              <w:t>2022 - 2026 годы</w:t>
            </w:r>
          </w:p>
        </w:tc>
        <w:tc>
          <w:tcPr>
            <w:tcW w:w="3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21294" w:rsidRDefault="00140AEB" w:rsidP="009670B2">
            <w:pPr>
              <w:jc w:val="center"/>
              <w:rPr>
                <w:sz w:val="24"/>
                <w:szCs w:val="24"/>
              </w:rPr>
            </w:pPr>
            <w:r w:rsidRPr="00140AEB">
              <w:rPr>
                <w:sz w:val="24"/>
                <w:szCs w:val="24"/>
              </w:rPr>
              <w:t xml:space="preserve">Орган местного самоуправления </w:t>
            </w:r>
          </w:p>
          <w:p w:rsidR="00140AEB" w:rsidRPr="00140AEB" w:rsidRDefault="00140AEB" w:rsidP="009670B2">
            <w:pPr>
              <w:jc w:val="center"/>
              <w:rPr>
                <w:sz w:val="24"/>
                <w:szCs w:val="24"/>
              </w:rPr>
            </w:pPr>
            <w:r w:rsidRPr="00140AEB">
              <w:rPr>
                <w:sz w:val="24"/>
                <w:szCs w:val="24"/>
              </w:rPr>
              <w:t>«Комитет по управлению имуществом Златоустовско</w:t>
            </w:r>
            <w:r w:rsidR="00621294">
              <w:rPr>
                <w:sz w:val="24"/>
                <w:szCs w:val="24"/>
              </w:rPr>
              <w:t xml:space="preserve">го </w:t>
            </w:r>
            <w:r w:rsidRPr="00140AEB">
              <w:rPr>
                <w:sz w:val="24"/>
                <w:szCs w:val="24"/>
              </w:rPr>
              <w:t>городского округа»</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pStyle w:val="ae"/>
              <w:rPr>
                <w:rFonts w:ascii="Times New Roman" w:hAnsi="Times New Roman" w:cs="Times New Roman"/>
              </w:rPr>
            </w:pPr>
            <w:r w:rsidRPr="00140AEB">
              <w:rPr>
                <w:rFonts w:ascii="Times New Roman" w:hAnsi="Times New Roman" w:cs="Times New Roman"/>
              </w:rPr>
              <w:t xml:space="preserve">Повышение качества услуг, повышение конкуренции </w:t>
            </w:r>
          </w:p>
        </w:tc>
      </w:tr>
      <w:tr w:rsidR="00140AEB" w:rsidRPr="00140AEB" w:rsidTr="00621294">
        <w:trPr>
          <w:trHeight w:val="1262"/>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0AEB" w:rsidRPr="00140AEB" w:rsidRDefault="00621294" w:rsidP="009670B2">
            <w:pPr>
              <w:spacing w:line="315" w:lineRule="atLeast"/>
              <w:ind w:left="-149" w:right="-149"/>
              <w:jc w:val="center"/>
              <w:textAlignment w:val="baseline"/>
              <w:rPr>
                <w:sz w:val="24"/>
                <w:szCs w:val="24"/>
              </w:rPr>
            </w:pPr>
            <w:r>
              <w:rPr>
                <w:sz w:val="24"/>
                <w:szCs w:val="24"/>
              </w:rPr>
              <w:t>5</w:t>
            </w:r>
          </w:p>
        </w:tc>
        <w:tc>
          <w:tcPr>
            <w:tcW w:w="52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pStyle w:val="ae"/>
              <w:rPr>
                <w:rFonts w:ascii="Times New Roman" w:hAnsi="Times New Roman" w:cs="Times New Roman"/>
                <w:spacing w:val="2"/>
              </w:rPr>
            </w:pPr>
            <w:r w:rsidRPr="00140AEB">
              <w:rPr>
                <w:rFonts w:ascii="Times New Roman" w:hAnsi="Times New Roman" w:cs="Times New Roman"/>
                <w:spacing w:val="2"/>
              </w:rPr>
              <w:t>Выявление и демонтаж незаконных рекламных конструкций</w:t>
            </w:r>
          </w:p>
        </w:tc>
        <w:tc>
          <w:tcPr>
            <w:tcW w:w="1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40AEB" w:rsidRPr="00140AEB" w:rsidRDefault="00140AEB" w:rsidP="009670B2">
            <w:pPr>
              <w:jc w:val="center"/>
              <w:rPr>
                <w:sz w:val="24"/>
                <w:szCs w:val="24"/>
              </w:rPr>
            </w:pPr>
            <w:r w:rsidRPr="00140AEB">
              <w:rPr>
                <w:sz w:val="24"/>
                <w:szCs w:val="24"/>
              </w:rPr>
              <w:t>2022 - 2026 годы</w:t>
            </w:r>
          </w:p>
        </w:tc>
        <w:tc>
          <w:tcPr>
            <w:tcW w:w="3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jc w:val="center"/>
              <w:rPr>
                <w:sz w:val="24"/>
                <w:szCs w:val="24"/>
              </w:rPr>
            </w:pPr>
            <w:r w:rsidRPr="00140AEB">
              <w:rPr>
                <w:sz w:val="24"/>
                <w:szCs w:val="24"/>
              </w:rPr>
              <w:t>Управление Архитектуры</w:t>
            </w:r>
            <w:r w:rsidR="00621294">
              <w:rPr>
                <w:sz w:val="24"/>
                <w:szCs w:val="24"/>
              </w:rPr>
              <w:t xml:space="preserve"> </w:t>
            </w:r>
            <w:r w:rsidR="00621294">
              <w:rPr>
                <w:sz w:val="24"/>
                <w:szCs w:val="24"/>
              </w:rPr>
              <w:br/>
            </w:r>
            <w:r w:rsidRPr="00140AEB">
              <w:rPr>
                <w:sz w:val="24"/>
                <w:szCs w:val="24"/>
              </w:rPr>
              <w:t>и градостроительства Администрации Златоустовского городского округа</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pStyle w:val="ae"/>
              <w:rPr>
                <w:rFonts w:ascii="Times New Roman" w:hAnsi="Times New Roman" w:cs="Times New Roman"/>
              </w:rPr>
            </w:pPr>
            <w:proofErr w:type="gramStart"/>
            <w:r w:rsidRPr="00140AEB">
              <w:rPr>
                <w:rFonts w:ascii="Times New Roman" w:hAnsi="Times New Roman" w:cs="Times New Roman"/>
              </w:rPr>
              <w:t>Контроль за</w:t>
            </w:r>
            <w:proofErr w:type="gramEnd"/>
            <w:r w:rsidRPr="00140AEB">
              <w:rPr>
                <w:rFonts w:ascii="Times New Roman" w:hAnsi="Times New Roman" w:cs="Times New Roman"/>
              </w:rPr>
              <w:t xml:space="preserve"> соблюдением законодательства Российской Федерации в сфере наружной рекламы</w:t>
            </w:r>
          </w:p>
        </w:tc>
      </w:tr>
      <w:tr w:rsidR="00140AEB" w:rsidRPr="00140AEB" w:rsidTr="00621294">
        <w:trPr>
          <w:trHeight w:val="1284"/>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621294" w:rsidP="009670B2">
            <w:pPr>
              <w:spacing w:line="315" w:lineRule="atLeast"/>
              <w:ind w:left="-149" w:right="-149"/>
              <w:jc w:val="center"/>
              <w:textAlignment w:val="baseline"/>
              <w:rPr>
                <w:sz w:val="24"/>
                <w:szCs w:val="24"/>
              </w:rPr>
            </w:pPr>
            <w:r>
              <w:rPr>
                <w:sz w:val="24"/>
                <w:szCs w:val="24"/>
              </w:rPr>
              <w:t>6</w:t>
            </w:r>
          </w:p>
        </w:tc>
        <w:tc>
          <w:tcPr>
            <w:tcW w:w="52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pStyle w:val="ae"/>
              <w:rPr>
                <w:rFonts w:ascii="Times New Roman" w:hAnsi="Times New Roman" w:cs="Times New Roman"/>
                <w:spacing w:val="2"/>
              </w:rPr>
            </w:pPr>
            <w:r w:rsidRPr="00140AEB">
              <w:rPr>
                <w:rFonts w:ascii="Times New Roman" w:hAnsi="Times New Roman" w:cs="Times New Roman"/>
                <w:spacing w:val="2"/>
              </w:rPr>
              <w:t>Осуществление взаимодействия органов власти при осуществлении контроля в сфере наружной рекламы</w:t>
            </w:r>
          </w:p>
        </w:tc>
        <w:tc>
          <w:tcPr>
            <w:tcW w:w="1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jc w:val="center"/>
              <w:rPr>
                <w:sz w:val="24"/>
                <w:szCs w:val="24"/>
              </w:rPr>
            </w:pPr>
            <w:r w:rsidRPr="00140AEB">
              <w:rPr>
                <w:sz w:val="24"/>
                <w:szCs w:val="24"/>
              </w:rPr>
              <w:t>2022 - 2026 годы</w:t>
            </w:r>
          </w:p>
        </w:tc>
        <w:tc>
          <w:tcPr>
            <w:tcW w:w="3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jc w:val="center"/>
              <w:rPr>
                <w:sz w:val="24"/>
                <w:szCs w:val="24"/>
              </w:rPr>
            </w:pPr>
            <w:r w:rsidRPr="00140AEB">
              <w:rPr>
                <w:sz w:val="24"/>
                <w:szCs w:val="24"/>
              </w:rPr>
              <w:t xml:space="preserve">Управление Архитектуры </w:t>
            </w:r>
            <w:r w:rsidR="00621294">
              <w:rPr>
                <w:sz w:val="24"/>
                <w:szCs w:val="24"/>
              </w:rPr>
              <w:br/>
            </w:r>
            <w:r w:rsidRPr="00140AEB">
              <w:rPr>
                <w:sz w:val="24"/>
                <w:szCs w:val="24"/>
              </w:rPr>
              <w:t>и градостроительства Администрации Златоустовского городского округа</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0AEB" w:rsidRPr="00140AEB" w:rsidRDefault="00140AEB" w:rsidP="009670B2">
            <w:pPr>
              <w:pStyle w:val="ae"/>
              <w:rPr>
                <w:rFonts w:ascii="Times New Roman" w:hAnsi="Times New Roman" w:cs="Times New Roman"/>
              </w:rPr>
            </w:pPr>
            <w:proofErr w:type="gramStart"/>
            <w:r w:rsidRPr="00140AEB">
              <w:rPr>
                <w:rFonts w:ascii="Times New Roman" w:hAnsi="Times New Roman" w:cs="Times New Roman"/>
              </w:rPr>
              <w:t>Контроль за</w:t>
            </w:r>
            <w:proofErr w:type="gramEnd"/>
            <w:r w:rsidRPr="00140AEB">
              <w:rPr>
                <w:rFonts w:ascii="Times New Roman" w:hAnsi="Times New Roman" w:cs="Times New Roman"/>
              </w:rPr>
              <w:t xml:space="preserve"> соблюдением законодательства Российской Федерации в сфере наружной рекламы</w:t>
            </w:r>
          </w:p>
        </w:tc>
      </w:tr>
    </w:tbl>
    <w:p w:rsidR="00140AEB" w:rsidRDefault="00140AEB" w:rsidP="00140AEB">
      <w:pPr>
        <w:pStyle w:val="ac"/>
        <w:tabs>
          <w:tab w:val="left" w:pos="8640"/>
        </w:tabs>
        <w:suppressAutoHyphens/>
        <w:ind w:left="1134"/>
        <w:jc w:val="both"/>
        <w:rPr>
          <w:rFonts w:ascii="Times New Roman" w:hAnsi="Times New Roman"/>
          <w:sz w:val="28"/>
          <w:szCs w:val="28"/>
        </w:rPr>
      </w:pPr>
    </w:p>
    <w:p w:rsidR="009670B2" w:rsidRDefault="009670B2" w:rsidP="009670B2">
      <w:pPr>
        <w:pStyle w:val="ac"/>
        <w:tabs>
          <w:tab w:val="left" w:pos="8640"/>
        </w:tabs>
        <w:suppressAutoHyphens/>
        <w:ind w:left="1134"/>
        <w:jc w:val="center"/>
        <w:rPr>
          <w:rFonts w:ascii="Times New Roman" w:hAnsi="Times New Roman"/>
          <w:sz w:val="28"/>
          <w:szCs w:val="28"/>
        </w:rPr>
      </w:pPr>
      <w:r w:rsidRPr="009670B2">
        <w:rPr>
          <w:rFonts w:ascii="Times New Roman" w:hAnsi="Times New Roman"/>
          <w:sz w:val="28"/>
          <w:szCs w:val="28"/>
        </w:rPr>
        <w:t>Системные мероприятия, направленные на развитие конкурентной среды</w:t>
      </w:r>
    </w:p>
    <w:p w:rsidR="009670B2" w:rsidRDefault="009670B2" w:rsidP="009670B2">
      <w:pPr>
        <w:pStyle w:val="ac"/>
        <w:tabs>
          <w:tab w:val="left" w:pos="8640"/>
        </w:tabs>
        <w:suppressAutoHyphens/>
        <w:ind w:left="1134"/>
        <w:jc w:val="center"/>
        <w:rPr>
          <w:rFonts w:ascii="Times New Roman" w:hAnsi="Times New Roman"/>
          <w:sz w:val="28"/>
          <w:szCs w:val="28"/>
        </w:rPr>
      </w:pP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55"/>
        <w:gridCol w:w="8542"/>
        <w:gridCol w:w="1972"/>
        <w:gridCol w:w="4884"/>
      </w:tblGrid>
      <w:tr w:rsidR="009670B2" w:rsidRPr="009670B2" w:rsidTr="003F5D86">
        <w:trPr>
          <w:trHeight w:val="322"/>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9670B2" w:rsidRPr="009670B2" w:rsidRDefault="009670B2" w:rsidP="009670B2">
            <w:pPr>
              <w:ind w:left="-108" w:right="-48"/>
              <w:jc w:val="center"/>
              <w:rPr>
                <w:bCs/>
                <w:sz w:val="24"/>
                <w:szCs w:val="24"/>
              </w:rPr>
            </w:pPr>
            <w:r w:rsidRPr="009670B2">
              <w:rPr>
                <w:bCs/>
                <w:sz w:val="24"/>
                <w:szCs w:val="24"/>
              </w:rPr>
              <w:t xml:space="preserve">№ </w:t>
            </w:r>
            <w:r w:rsidR="003F5D86">
              <w:rPr>
                <w:bCs/>
                <w:sz w:val="24"/>
                <w:szCs w:val="24"/>
              </w:rPr>
              <w:br/>
            </w:r>
            <w:proofErr w:type="gramStart"/>
            <w:r w:rsidRPr="009670B2">
              <w:rPr>
                <w:bCs/>
                <w:sz w:val="24"/>
                <w:szCs w:val="24"/>
              </w:rPr>
              <w:t>п</w:t>
            </w:r>
            <w:proofErr w:type="gramEnd"/>
            <w:r w:rsidRPr="009670B2">
              <w:rPr>
                <w:bCs/>
                <w:sz w:val="24"/>
                <w:szCs w:val="24"/>
              </w:rPr>
              <w:t>/п</w:t>
            </w:r>
          </w:p>
        </w:tc>
        <w:tc>
          <w:tcPr>
            <w:tcW w:w="266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670B2" w:rsidRPr="009670B2" w:rsidRDefault="009670B2" w:rsidP="009670B2">
            <w:pPr>
              <w:jc w:val="center"/>
              <w:rPr>
                <w:bCs/>
                <w:sz w:val="24"/>
                <w:szCs w:val="24"/>
              </w:rPr>
            </w:pPr>
            <w:r w:rsidRPr="009670B2">
              <w:rPr>
                <w:bCs/>
                <w:sz w:val="24"/>
                <w:szCs w:val="24"/>
              </w:rPr>
              <w:t>Наименование мероприятия</w:t>
            </w:r>
          </w:p>
        </w:tc>
        <w:tc>
          <w:tcPr>
            <w:tcW w:w="610" w:type="pct"/>
            <w:vMerge w:val="restart"/>
            <w:tcBorders>
              <w:top w:val="single" w:sz="4" w:space="0" w:color="auto"/>
              <w:left w:val="single" w:sz="4" w:space="0" w:color="auto"/>
              <w:bottom w:val="single" w:sz="4" w:space="0" w:color="auto"/>
              <w:right w:val="single" w:sz="4" w:space="0" w:color="auto"/>
            </w:tcBorders>
            <w:vAlign w:val="center"/>
            <w:hideMark/>
          </w:tcPr>
          <w:p w:rsidR="009670B2" w:rsidRPr="009670B2" w:rsidRDefault="009670B2" w:rsidP="009670B2">
            <w:pPr>
              <w:ind w:left="-109" w:right="-108"/>
              <w:jc w:val="center"/>
              <w:rPr>
                <w:bCs/>
                <w:sz w:val="24"/>
                <w:szCs w:val="24"/>
              </w:rPr>
            </w:pPr>
            <w:r w:rsidRPr="009670B2">
              <w:rPr>
                <w:bCs/>
                <w:sz w:val="24"/>
                <w:szCs w:val="24"/>
              </w:rPr>
              <w:t>Срок исполнения</w:t>
            </w:r>
          </w:p>
        </w:tc>
        <w:tc>
          <w:tcPr>
            <w:tcW w:w="1511" w:type="pct"/>
            <w:vMerge w:val="restart"/>
            <w:tcBorders>
              <w:top w:val="single" w:sz="4" w:space="0" w:color="auto"/>
              <w:left w:val="single" w:sz="4" w:space="0" w:color="auto"/>
              <w:bottom w:val="single" w:sz="4" w:space="0" w:color="auto"/>
              <w:right w:val="single" w:sz="4" w:space="0" w:color="auto"/>
            </w:tcBorders>
            <w:vAlign w:val="center"/>
            <w:hideMark/>
          </w:tcPr>
          <w:p w:rsidR="009670B2" w:rsidRPr="009670B2" w:rsidRDefault="009670B2" w:rsidP="009670B2">
            <w:pPr>
              <w:jc w:val="center"/>
              <w:rPr>
                <w:bCs/>
                <w:sz w:val="24"/>
                <w:szCs w:val="24"/>
              </w:rPr>
            </w:pPr>
            <w:r w:rsidRPr="009670B2">
              <w:rPr>
                <w:bCs/>
                <w:sz w:val="24"/>
                <w:szCs w:val="24"/>
              </w:rPr>
              <w:t>Ответственные исполнители</w:t>
            </w:r>
          </w:p>
        </w:tc>
      </w:tr>
      <w:tr w:rsidR="009670B2" w:rsidRPr="009670B2" w:rsidTr="003F5D86">
        <w:trPr>
          <w:trHeight w:val="322"/>
        </w:trPr>
        <w:tc>
          <w:tcPr>
            <w:tcW w:w="219" w:type="pct"/>
            <w:vMerge/>
            <w:tcBorders>
              <w:top w:val="single" w:sz="4" w:space="0" w:color="auto"/>
              <w:left w:val="single" w:sz="4" w:space="0" w:color="auto"/>
              <w:bottom w:val="single" w:sz="4" w:space="0" w:color="auto"/>
              <w:right w:val="single" w:sz="4" w:space="0" w:color="auto"/>
            </w:tcBorders>
            <w:vAlign w:val="center"/>
            <w:hideMark/>
          </w:tcPr>
          <w:p w:rsidR="009670B2" w:rsidRPr="009670B2" w:rsidRDefault="009670B2" w:rsidP="009670B2">
            <w:pPr>
              <w:ind w:left="-108" w:right="-48"/>
              <w:jc w:val="center"/>
              <w:rPr>
                <w:bCs/>
                <w:sz w:val="24"/>
                <w:szCs w:val="24"/>
              </w:rPr>
            </w:pPr>
          </w:p>
        </w:tc>
        <w:tc>
          <w:tcPr>
            <w:tcW w:w="2660" w:type="pct"/>
            <w:gridSpan w:val="2"/>
            <w:vMerge/>
            <w:tcBorders>
              <w:top w:val="single" w:sz="4" w:space="0" w:color="auto"/>
              <w:left w:val="single" w:sz="4" w:space="0" w:color="auto"/>
              <w:bottom w:val="single" w:sz="4" w:space="0" w:color="auto"/>
              <w:right w:val="single" w:sz="4" w:space="0" w:color="auto"/>
            </w:tcBorders>
            <w:vAlign w:val="center"/>
            <w:hideMark/>
          </w:tcPr>
          <w:p w:rsidR="009670B2" w:rsidRPr="009670B2" w:rsidRDefault="009670B2" w:rsidP="009670B2">
            <w:pPr>
              <w:jc w:val="center"/>
              <w:rPr>
                <w:bCs/>
                <w:sz w:val="24"/>
                <w:szCs w:val="24"/>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9670B2" w:rsidRPr="009670B2" w:rsidRDefault="009670B2" w:rsidP="009670B2">
            <w:pPr>
              <w:jc w:val="center"/>
              <w:rPr>
                <w:bCs/>
                <w:sz w:val="24"/>
                <w:szCs w:val="24"/>
              </w:rPr>
            </w:pPr>
          </w:p>
        </w:tc>
        <w:tc>
          <w:tcPr>
            <w:tcW w:w="1511" w:type="pct"/>
            <w:vMerge/>
            <w:tcBorders>
              <w:top w:val="single" w:sz="4" w:space="0" w:color="auto"/>
              <w:left w:val="single" w:sz="4" w:space="0" w:color="auto"/>
              <w:bottom w:val="single" w:sz="4" w:space="0" w:color="auto"/>
              <w:right w:val="single" w:sz="4" w:space="0" w:color="auto"/>
            </w:tcBorders>
            <w:vAlign w:val="center"/>
            <w:hideMark/>
          </w:tcPr>
          <w:p w:rsidR="009670B2" w:rsidRPr="009670B2" w:rsidRDefault="009670B2" w:rsidP="009670B2">
            <w:pPr>
              <w:jc w:val="center"/>
              <w:rPr>
                <w:bCs/>
                <w:sz w:val="24"/>
                <w:szCs w:val="24"/>
              </w:rPr>
            </w:pPr>
          </w:p>
        </w:tc>
      </w:tr>
      <w:tr w:rsidR="009670B2" w:rsidRPr="009670B2" w:rsidTr="003F5D86">
        <w:trPr>
          <w:tblHeader/>
        </w:trPr>
        <w:tc>
          <w:tcPr>
            <w:tcW w:w="219" w:type="pct"/>
            <w:tcBorders>
              <w:top w:val="single" w:sz="4" w:space="0" w:color="auto"/>
              <w:left w:val="single" w:sz="4" w:space="0" w:color="auto"/>
              <w:bottom w:val="single" w:sz="4" w:space="0" w:color="auto"/>
              <w:right w:val="single" w:sz="4" w:space="0" w:color="auto"/>
            </w:tcBorders>
            <w:vAlign w:val="center"/>
            <w:hideMark/>
          </w:tcPr>
          <w:p w:rsidR="009670B2" w:rsidRPr="009670B2" w:rsidRDefault="009670B2" w:rsidP="009670B2">
            <w:pPr>
              <w:ind w:left="-108" w:right="-48"/>
              <w:jc w:val="center"/>
              <w:rPr>
                <w:bCs/>
                <w:sz w:val="24"/>
                <w:szCs w:val="24"/>
              </w:rPr>
            </w:pPr>
            <w:r w:rsidRPr="009670B2">
              <w:rPr>
                <w:bCs/>
                <w:sz w:val="24"/>
                <w:szCs w:val="24"/>
              </w:rPr>
              <w:t>1</w:t>
            </w:r>
          </w:p>
        </w:tc>
        <w:tc>
          <w:tcPr>
            <w:tcW w:w="2660" w:type="pct"/>
            <w:gridSpan w:val="2"/>
            <w:tcBorders>
              <w:top w:val="single" w:sz="4" w:space="0" w:color="auto"/>
              <w:left w:val="single" w:sz="4" w:space="0" w:color="auto"/>
              <w:bottom w:val="single" w:sz="4" w:space="0" w:color="auto"/>
              <w:right w:val="single" w:sz="4" w:space="0" w:color="auto"/>
            </w:tcBorders>
            <w:vAlign w:val="center"/>
            <w:hideMark/>
          </w:tcPr>
          <w:p w:rsidR="009670B2" w:rsidRPr="009670B2" w:rsidRDefault="009670B2" w:rsidP="009670B2">
            <w:pPr>
              <w:jc w:val="center"/>
              <w:rPr>
                <w:bCs/>
                <w:sz w:val="24"/>
                <w:szCs w:val="24"/>
              </w:rPr>
            </w:pPr>
            <w:r w:rsidRPr="009670B2">
              <w:rPr>
                <w:bCs/>
                <w:sz w:val="24"/>
                <w:szCs w:val="24"/>
              </w:rPr>
              <w:t>2</w:t>
            </w:r>
          </w:p>
        </w:tc>
        <w:tc>
          <w:tcPr>
            <w:tcW w:w="610" w:type="pct"/>
            <w:tcBorders>
              <w:top w:val="single" w:sz="4" w:space="0" w:color="auto"/>
              <w:left w:val="single" w:sz="4" w:space="0" w:color="auto"/>
              <w:bottom w:val="single" w:sz="4" w:space="0" w:color="auto"/>
              <w:right w:val="single" w:sz="4" w:space="0" w:color="auto"/>
            </w:tcBorders>
            <w:vAlign w:val="center"/>
            <w:hideMark/>
          </w:tcPr>
          <w:p w:rsidR="009670B2" w:rsidRPr="009670B2" w:rsidRDefault="009670B2" w:rsidP="009670B2">
            <w:pPr>
              <w:jc w:val="center"/>
              <w:rPr>
                <w:bCs/>
                <w:sz w:val="24"/>
                <w:szCs w:val="24"/>
              </w:rPr>
            </w:pPr>
            <w:r w:rsidRPr="009670B2">
              <w:rPr>
                <w:bCs/>
                <w:sz w:val="24"/>
                <w:szCs w:val="24"/>
              </w:rPr>
              <w:t>3</w:t>
            </w:r>
          </w:p>
        </w:tc>
        <w:tc>
          <w:tcPr>
            <w:tcW w:w="1511" w:type="pct"/>
            <w:tcBorders>
              <w:top w:val="single" w:sz="4" w:space="0" w:color="auto"/>
              <w:left w:val="single" w:sz="4" w:space="0" w:color="auto"/>
              <w:bottom w:val="single" w:sz="4" w:space="0" w:color="auto"/>
              <w:right w:val="single" w:sz="4" w:space="0" w:color="auto"/>
            </w:tcBorders>
            <w:vAlign w:val="center"/>
            <w:hideMark/>
          </w:tcPr>
          <w:p w:rsidR="009670B2" w:rsidRPr="009670B2" w:rsidRDefault="009670B2" w:rsidP="009670B2">
            <w:pPr>
              <w:jc w:val="center"/>
              <w:rPr>
                <w:bCs/>
                <w:sz w:val="24"/>
                <w:szCs w:val="24"/>
              </w:rPr>
            </w:pPr>
            <w:r w:rsidRPr="009670B2">
              <w:rPr>
                <w:bCs/>
                <w:sz w:val="24"/>
                <w:szCs w:val="24"/>
              </w:rPr>
              <w:t>4</w:t>
            </w:r>
          </w:p>
        </w:tc>
      </w:tr>
      <w:tr w:rsidR="009670B2" w:rsidRPr="009670B2" w:rsidTr="003F5D86">
        <w:trPr>
          <w:trHeight w:val="556"/>
          <w:tblHeader/>
        </w:trPr>
        <w:tc>
          <w:tcPr>
            <w:tcW w:w="5000" w:type="pct"/>
            <w:gridSpan w:val="5"/>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both"/>
              <w:rPr>
                <w:bCs/>
                <w:sz w:val="24"/>
                <w:szCs w:val="24"/>
              </w:rPr>
            </w:pPr>
            <w:r w:rsidRPr="009670B2">
              <w:rPr>
                <w:bCs/>
                <w:sz w:val="24"/>
                <w:szCs w:val="24"/>
              </w:rPr>
              <w:t>1</w:t>
            </w:r>
            <w:r>
              <w:rPr>
                <w:bCs/>
                <w:sz w:val="24"/>
                <w:szCs w:val="24"/>
              </w:rPr>
              <w:t>. </w:t>
            </w:r>
            <w:r w:rsidRPr="009670B2">
              <w:rPr>
                <w:sz w:val="24"/>
                <w:szCs w:val="24"/>
              </w:rPr>
              <w:t>Мероприятия, направленные на устранение избыточного государственного регулирования и снижение административных барьеров</w:t>
            </w:r>
          </w:p>
        </w:tc>
      </w:tr>
      <w:tr w:rsidR="009670B2" w:rsidRPr="009670B2" w:rsidTr="003F5D86">
        <w:trPr>
          <w:trHeight w:val="820"/>
          <w:tblHeader/>
        </w:trPr>
        <w:tc>
          <w:tcPr>
            <w:tcW w:w="219"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108" w:right="-48"/>
              <w:jc w:val="center"/>
              <w:rPr>
                <w:bCs/>
                <w:sz w:val="24"/>
                <w:szCs w:val="24"/>
              </w:rPr>
            </w:pPr>
            <w:r w:rsidRPr="009670B2">
              <w:rPr>
                <w:bCs/>
                <w:sz w:val="24"/>
                <w:szCs w:val="24"/>
              </w:rPr>
              <w:t>1.1</w:t>
            </w:r>
          </w:p>
        </w:tc>
        <w:tc>
          <w:tcPr>
            <w:tcW w:w="2660" w:type="pct"/>
            <w:gridSpan w:val="2"/>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both"/>
              <w:rPr>
                <w:bCs/>
                <w:sz w:val="24"/>
                <w:szCs w:val="24"/>
              </w:rPr>
            </w:pPr>
            <w:r w:rsidRPr="009670B2">
              <w:rPr>
                <w:rFonts w:eastAsia="Calibri"/>
                <w:sz w:val="24"/>
                <w:szCs w:val="24"/>
                <w:lang w:eastAsia="en-US"/>
              </w:rPr>
              <w:t>Мониторинг государственных и муниципальных услуг, предоставление которых является необходимым условием ведения предпринимательской деятельности</w:t>
            </w:r>
          </w:p>
        </w:tc>
        <w:tc>
          <w:tcPr>
            <w:tcW w:w="610"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62" w:right="-107"/>
              <w:jc w:val="center"/>
              <w:rPr>
                <w:rFonts w:eastAsia="Calibri"/>
                <w:sz w:val="24"/>
                <w:szCs w:val="24"/>
                <w:lang w:eastAsia="en-US"/>
              </w:rPr>
            </w:pPr>
            <w:r w:rsidRPr="009670B2">
              <w:rPr>
                <w:rFonts w:eastAsia="Calibri"/>
                <w:sz w:val="24"/>
                <w:szCs w:val="24"/>
                <w:lang w:eastAsia="en-US"/>
              </w:rPr>
              <w:t>2022 - 2026 годы</w:t>
            </w:r>
          </w:p>
        </w:tc>
        <w:tc>
          <w:tcPr>
            <w:tcW w:w="1511"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ind w:right="-108"/>
              <w:jc w:val="center"/>
              <w:rPr>
                <w:bCs/>
                <w:sz w:val="24"/>
                <w:szCs w:val="24"/>
              </w:rPr>
            </w:pPr>
            <w:r w:rsidRPr="009670B2">
              <w:rPr>
                <w:bCs/>
                <w:sz w:val="24"/>
                <w:szCs w:val="24"/>
              </w:rPr>
              <w:t>Экон</w:t>
            </w:r>
            <w:r w:rsidR="003F5D86">
              <w:rPr>
                <w:bCs/>
                <w:sz w:val="24"/>
                <w:szCs w:val="24"/>
              </w:rPr>
              <w:t xml:space="preserve">омическое управление </w:t>
            </w:r>
            <w:r w:rsidR="003F5D86">
              <w:rPr>
                <w:bCs/>
                <w:sz w:val="24"/>
                <w:szCs w:val="24"/>
              </w:rPr>
              <w:br/>
            </w:r>
            <w:r w:rsidRPr="009670B2">
              <w:rPr>
                <w:bCs/>
                <w:sz w:val="24"/>
                <w:szCs w:val="24"/>
              </w:rPr>
              <w:t>Администрации Златоустовского  городского округа</w:t>
            </w:r>
          </w:p>
        </w:tc>
      </w:tr>
      <w:tr w:rsidR="009670B2" w:rsidRPr="009670B2" w:rsidTr="003F5D86">
        <w:trPr>
          <w:trHeight w:val="899"/>
          <w:tblHeader/>
        </w:trPr>
        <w:tc>
          <w:tcPr>
            <w:tcW w:w="219"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108" w:right="-48"/>
              <w:jc w:val="center"/>
              <w:rPr>
                <w:bCs/>
                <w:sz w:val="24"/>
                <w:szCs w:val="24"/>
              </w:rPr>
            </w:pPr>
            <w:r w:rsidRPr="009670B2">
              <w:rPr>
                <w:bCs/>
                <w:sz w:val="24"/>
                <w:szCs w:val="24"/>
              </w:rPr>
              <w:t>1.2</w:t>
            </w:r>
          </w:p>
        </w:tc>
        <w:tc>
          <w:tcPr>
            <w:tcW w:w="2660" w:type="pct"/>
            <w:gridSpan w:val="2"/>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both"/>
              <w:rPr>
                <w:bCs/>
                <w:sz w:val="24"/>
                <w:szCs w:val="24"/>
              </w:rPr>
            </w:pPr>
            <w:r w:rsidRPr="009670B2">
              <w:rPr>
                <w:bCs/>
                <w:sz w:val="24"/>
                <w:szCs w:val="24"/>
              </w:rPr>
              <w:t xml:space="preserve">Проведение </w:t>
            </w:r>
            <w:proofErr w:type="gramStart"/>
            <w:r w:rsidRPr="009670B2">
              <w:rPr>
                <w:bCs/>
                <w:sz w:val="24"/>
                <w:szCs w:val="24"/>
              </w:rPr>
              <w:t>процедуры оценки регулирующего воздействия нормативных правовых актов муниципального образования</w:t>
            </w:r>
            <w:proofErr w:type="gramEnd"/>
            <w:r w:rsidRPr="009670B2">
              <w:rPr>
                <w:bCs/>
                <w:sz w:val="24"/>
                <w:szCs w:val="24"/>
              </w:rPr>
              <w:t xml:space="preserve"> Златоустовский городской округ </w:t>
            </w:r>
          </w:p>
        </w:tc>
        <w:tc>
          <w:tcPr>
            <w:tcW w:w="610"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108" w:right="-107"/>
              <w:jc w:val="center"/>
              <w:rPr>
                <w:bCs/>
                <w:sz w:val="24"/>
                <w:szCs w:val="24"/>
              </w:rPr>
            </w:pPr>
            <w:r w:rsidRPr="009670B2">
              <w:rPr>
                <w:rFonts w:eastAsia="Calibri"/>
                <w:sz w:val="24"/>
                <w:szCs w:val="24"/>
                <w:lang w:eastAsia="en-US"/>
              </w:rPr>
              <w:t>2022 - 2026 годы</w:t>
            </w:r>
          </w:p>
        </w:tc>
        <w:tc>
          <w:tcPr>
            <w:tcW w:w="1511" w:type="pct"/>
            <w:tcBorders>
              <w:top w:val="single" w:sz="4" w:space="0" w:color="auto"/>
              <w:left w:val="single" w:sz="4" w:space="0" w:color="auto"/>
              <w:bottom w:val="single" w:sz="4" w:space="0" w:color="auto"/>
              <w:right w:val="single" w:sz="4" w:space="0" w:color="auto"/>
            </w:tcBorders>
          </w:tcPr>
          <w:p w:rsidR="009670B2" w:rsidRPr="009670B2" w:rsidRDefault="009670B2" w:rsidP="003F5D86">
            <w:pPr>
              <w:ind w:right="-108"/>
              <w:jc w:val="center"/>
              <w:rPr>
                <w:bCs/>
                <w:sz w:val="24"/>
                <w:szCs w:val="24"/>
              </w:rPr>
            </w:pPr>
            <w:r w:rsidRPr="009670B2">
              <w:rPr>
                <w:bCs/>
                <w:sz w:val="24"/>
                <w:szCs w:val="24"/>
              </w:rPr>
              <w:t>Экономическое управление Администрации Златоустовского городского округа</w:t>
            </w:r>
          </w:p>
        </w:tc>
      </w:tr>
      <w:tr w:rsidR="009670B2" w:rsidRPr="009670B2" w:rsidTr="003F5D86">
        <w:trPr>
          <w:tblHeader/>
        </w:trPr>
        <w:tc>
          <w:tcPr>
            <w:tcW w:w="219"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108" w:right="-48"/>
              <w:jc w:val="center"/>
              <w:rPr>
                <w:bCs/>
                <w:sz w:val="24"/>
                <w:szCs w:val="24"/>
              </w:rPr>
            </w:pPr>
            <w:r w:rsidRPr="009670B2">
              <w:rPr>
                <w:bCs/>
                <w:sz w:val="24"/>
                <w:szCs w:val="24"/>
              </w:rPr>
              <w:lastRenderedPageBreak/>
              <w:t>1.3</w:t>
            </w:r>
          </w:p>
        </w:tc>
        <w:tc>
          <w:tcPr>
            <w:tcW w:w="2660" w:type="pct"/>
            <w:gridSpan w:val="2"/>
            <w:tcBorders>
              <w:top w:val="single" w:sz="4" w:space="0" w:color="auto"/>
              <w:left w:val="single" w:sz="4" w:space="0" w:color="auto"/>
              <w:bottom w:val="single" w:sz="4" w:space="0" w:color="auto"/>
              <w:right w:val="single" w:sz="4" w:space="0" w:color="auto"/>
            </w:tcBorders>
          </w:tcPr>
          <w:p w:rsidR="009670B2" w:rsidRPr="009670B2" w:rsidRDefault="009670B2" w:rsidP="009670B2">
            <w:pPr>
              <w:pStyle w:val="ae"/>
              <w:rPr>
                <w:rFonts w:ascii="Times New Roman" w:hAnsi="Times New Roman" w:cs="Times New Roman"/>
                <w:bCs/>
              </w:rPr>
            </w:pPr>
            <w:r w:rsidRPr="009670B2">
              <w:rPr>
                <w:rFonts w:ascii="Times New Roman" w:hAnsi="Times New Roman" w:cs="Times New Roman"/>
                <w:bCs/>
              </w:rPr>
              <w:t>Организация работы:</w:t>
            </w:r>
          </w:p>
          <w:p w:rsidR="009670B2" w:rsidRPr="009670B2" w:rsidRDefault="009670B2" w:rsidP="009670B2">
            <w:pPr>
              <w:pStyle w:val="ae"/>
              <w:rPr>
                <w:rFonts w:ascii="Times New Roman" w:hAnsi="Times New Roman" w:cs="Times New Roman"/>
                <w:bCs/>
              </w:rPr>
            </w:pPr>
            <w:r w:rsidRPr="009670B2">
              <w:rPr>
                <w:rFonts w:ascii="Times New Roman" w:hAnsi="Times New Roman" w:cs="Times New Roman"/>
                <w:bCs/>
              </w:rPr>
              <w:t>- по выявлению системных проблем предпринимательства на территории Златоустовского городского округа, в том числе административных барьеров;</w:t>
            </w:r>
          </w:p>
          <w:p w:rsidR="009670B2" w:rsidRPr="009670B2" w:rsidRDefault="009670B2" w:rsidP="009670B2">
            <w:pPr>
              <w:pStyle w:val="ae"/>
              <w:rPr>
                <w:rFonts w:ascii="Times New Roman" w:hAnsi="Times New Roman" w:cs="Times New Roman"/>
                <w:bCs/>
              </w:rPr>
            </w:pPr>
            <w:r w:rsidRPr="009670B2">
              <w:rPr>
                <w:rFonts w:ascii="Times New Roman" w:hAnsi="Times New Roman" w:cs="Times New Roman"/>
                <w:bCs/>
              </w:rPr>
              <w:t>- по предотвращению нарушений прав и законных интересов субъектов предпринимательской деятельности и восстановлению их нарушенных прав.</w:t>
            </w:r>
          </w:p>
          <w:p w:rsidR="009670B2" w:rsidRPr="009670B2" w:rsidRDefault="009670B2" w:rsidP="009670B2">
            <w:pPr>
              <w:pStyle w:val="ae"/>
              <w:rPr>
                <w:rFonts w:ascii="Times New Roman" w:hAnsi="Times New Roman" w:cs="Times New Roman"/>
                <w:bCs/>
              </w:rPr>
            </w:pPr>
            <w:r w:rsidRPr="009670B2">
              <w:rPr>
                <w:rFonts w:ascii="Times New Roman" w:hAnsi="Times New Roman" w:cs="Times New Roman"/>
                <w:bCs/>
              </w:rPr>
              <w:t>Рассмотрение обращений предпринимателей, при</w:t>
            </w:r>
            <w:r w:rsidR="003F5D86">
              <w:rPr>
                <w:rFonts w:ascii="Times New Roman" w:hAnsi="Times New Roman" w:cs="Times New Roman"/>
                <w:bCs/>
              </w:rPr>
              <w:t>нятие мер по защите</w:t>
            </w:r>
            <w:r w:rsidRPr="009670B2">
              <w:rPr>
                <w:rFonts w:ascii="Times New Roman" w:hAnsi="Times New Roman" w:cs="Times New Roman"/>
                <w:bCs/>
              </w:rPr>
              <w:t xml:space="preserve"> их прав </w:t>
            </w:r>
            <w:r w:rsidR="003F5D86">
              <w:rPr>
                <w:rFonts w:ascii="Times New Roman" w:hAnsi="Times New Roman" w:cs="Times New Roman"/>
                <w:bCs/>
              </w:rPr>
              <w:br/>
              <w:t>и интересов</w:t>
            </w:r>
          </w:p>
        </w:tc>
        <w:tc>
          <w:tcPr>
            <w:tcW w:w="610"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pStyle w:val="ae"/>
              <w:jc w:val="center"/>
              <w:rPr>
                <w:rFonts w:ascii="Times New Roman" w:hAnsi="Times New Roman" w:cs="Times New Roman"/>
                <w:bCs/>
              </w:rPr>
            </w:pPr>
            <w:r w:rsidRPr="009670B2">
              <w:rPr>
                <w:rFonts w:ascii="Times New Roman" w:hAnsi="Times New Roman" w:cs="Times New Roman"/>
                <w:bCs/>
              </w:rPr>
              <w:t>2022 - 2026 годы</w:t>
            </w:r>
          </w:p>
        </w:tc>
        <w:tc>
          <w:tcPr>
            <w:tcW w:w="1511"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pStyle w:val="ae"/>
              <w:jc w:val="center"/>
              <w:rPr>
                <w:rFonts w:ascii="Times New Roman" w:hAnsi="Times New Roman" w:cs="Times New Roman"/>
                <w:bCs/>
              </w:rPr>
            </w:pPr>
            <w:r w:rsidRPr="009670B2">
              <w:rPr>
                <w:rFonts w:ascii="Times New Roman" w:hAnsi="Times New Roman" w:cs="Times New Roman"/>
                <w:bCs/>
              </w:rPr>
              <w:t>Уполномоченный по защите прав предпринимателей в Челябинской области (по согласованию)</w:t>
            </w:r>
          </w:p>
        </w:tc>
      </w:tr>
      <w:tr w:rsidR="009670B2" w:rsidRPr="009670B2" w:rsidTr="003F5D86">
        <w:trPr>
          <w:tblHeader/>
        </w:trPr>
        <w:tc>
          <w:tcPr>
            <w:tcW w:w="5000" w:type="pct"/>
            <w:gridSpan w:val="5"/>
            <w:tcBorders>
              <w:top w:val="single" w:sz="4" w:space="0" w:color="auto"/>
              <w:left w:val="single" w:sz="4" w:space="0" w:color="auto"/>
              <w:bottom w:val="single" w:sz="4" w:space="0" w:color="auto"/>
              <w:right w:val="single" w:sz="4" w:space="0" w:color="auto"/>
            </w:tcBorders>
          </w:tcPr>
          <w:p w:rsidR="009670B2" w:rsidRPr="009670B2" w:rsidRDefault="003F5D86" w:rsidP="009670B2">
            <w:pPr>
              <w:pStyle w:val="ae"/>
              <w:rPr>
                <w:rFonts w:ascii="Times New Roman" w:hAnsi="Times New Roman" w:cs="Times New Roman"/>
                <w:bCs/>
              </w:rPr>
            </w:pPr>
            <w:r>
              <w:rPr>
                <w:rFonts w:ascii="Times New Roman" w:hAnsi="Times New Roman" w:cs="Times New Roman"/>
                <w:bCs/>
              </w:rPr>
              <w:t>2. </w:t>
            </w:r>
            <w:r w:rsidR="009670B2" w:rsidRPr="009670B2">
              <w:rPr>
                <w:rFonts w:ascii="Times New Roman" w:hAnsi="Times New Roman" w:cs="Times New Roman"/>
                <w:bCs/>
              </w:rPr>
              <w:t>Мероприятия, направленные на создание условий для не дискриминационного доступа хозяйствующих субъектов на товарные рынки</w:t>
            </w:r>
          </w:p>
        </w:tc>
      </w:tr>
      <w:tr w:rsidR="009670B2" w:rsidRPr="009670B2" w:rsidTr="003F5D86">
        <w:trPr>
          <w:tblHeader/>
        </w:trPr>
        <w:tc>
          <w:tcPr>
            <w:tcW w:w="236" w:type="pct"/>
            <w:gridSpan w:val="2"/>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108" w:right="-48"/>
              <w:jc w:val="center"/>
              <w:rPr>
                <w:bCs/>
                <w:sz w:val="24"/>
                <w:szCs w:val="24"/>
              </w:rPr>
            </w:pPr>
            <w:r w:rsidRPr="009670B2">
              <w:rPr>
                <w:bCs/>
                <w:sz w:val="24"/>
                <w:szCs w:val="24"/>
              </w:rPr>
              <w:t>2.1</w:t>
            </w:r>
          </w:p>
        </w:tc>
        <w:tc>
          <w:tcPr>
            <w:tcW w:w="2643"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pStyle w:val="ae"/>
              <w:rPr>
                <w:rFonts w:ascii="Times New Roman" w:hAnsi="Times New Roman" w:cs="Times New Roman"/>
              </w:rPr>
            </w:pPr>
            <w:r w:rsidRPr="009670B2">
              <w:rPr>
                <w:rFonts w:ascii="Times New Roman" w:hAnsi="Times New Roman" w:cs="Times New Roman"/>
                <w:bCs/>
              </w:rPr>
              <w:t xml:space="preserve">Формирование, актуализация и размещение на официальном сайте Златоустовского городского округа реестра торговых мест (ярмарок) </w:t>
            </w:r>
            <w:r w:rsidR="003F5D86">
              <w:rPr>
                <w:rFonts w:ascii="Times New Roman" w:hAnsi="Times New Roman" w:cs="Times New Roman"/>
                <w:bCs/>
              </w:rPr>
              <w:br/>
            </w:r>
            <w:r w:rsidRPr="009670B2">
              <w:rPr>
                <w:rFonts w:ascii="Times New Roman" w:hAnsi="Times New Roman" w:cs="Times New Roman"/>
                <w:bCs/>
              </w:rPr>
              <w:t>для реализации продукции местных производителей и производителей других регионов, в том числе произведенных в личных подсобных хозяйствах</w:t>
            </w:r>
          </w:p>
        </w:tc>
        <w:tc>
          <w:tcPr>
            <w:tcW w:w="610"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pStyle w:val="ae"/>
              <w:jc w:val="center"/>
              <w:rPr>
                <w:rFonts w:ascii="Times New Roman" w:hAnsi="Times New Roman" w:cs="Times New Roman"/>
                <w:bCs/>
              </w:rPr>
            </w:pPr>
            <w:r w:rsidRPr="009670B2">
              <w:rPr>
                <w:rFonts w:ascii="Times New Roman" w:hAnsi="Times New Roman" w:cs="Times New Roman"/>
                <w:bCs/>
              </w:rPr>
              <w:t>2022 - 2026 годы</w:t>
            </w:r>
          </w:p>
        </w:tc>
        <w:tc>
          <w:tcPr>
            <w:tcW w:w="1511" w:type="pct"/>
            <w:tcBorders>
              <w:top w:val="single" w:sz="4" w:space="0" w:color="auto"/>
              <w:left w:val="single" w:sz="4" w:space="0" w:color="auto"/>
              <w:bottom w:val="single" w:sz="4" w:space="0" w:color="auto"/>
              <w:right w:val="single" w:sz="4" w:space="0" w:color="auto"/>
            </w:tcBorders>
          </w:tcPr>
          <w:p w:rsidR="009670B2" w:rsidRPr="009670B2" w:rsidRDefault="003F5D86" w:rsidP="009670B2">
            <w:pPr>
              <w:jc w:val="center"/>
              <w:rPr>
                <w:bCs/>
                <w:sz w:val="24"/>
                <w:szCs w:val="24"/>
              </w:rPr>
            </w:pPr>
            <w:r>
              <w:rPr>
                <w:bCs/>
                <w:sz w:val="24"/>
                <w:szCs w:val="24"/>
              </w:rPr>
              <w:t>Администрация</w:t>
            </w:r>
            <w:r w:rsidR="009670B2" w:rsidRPr="009670B2">
              <w:rPr>
                <w:bCs/>
                <w:sz w:val="24"/>
                <w:szCs w:val="24"/>
              </w:rPr>
              <w:t xml:space="preserve"> Златоустовского городского округа</w:t>
            </w:r>
          </w:p>
        </w:tc>
      </w:tr>
      <w:tr w:rsidR="009670B2" w:rsidRPr="009670B2" w:rsidTr="003F5D86">
        <w:trPr>
          <w:tblHeader/>
        </w:trPr>
        <w:tc>
          <w:tcPr>
            <w:tcW w:w="5000" w:type="pct"/>
            <w:gridSpan w:val="5"/>
            <w:tcBorders>
              <w:top w:val="single" w:sz="4" w:space="0" w:color="auto"/>
              <w:left w:val="single" w:sz="4" w:space="0" w:color="auto"/>
              <w:bottom w:val="single" w:sz="4" w:space="0" w:color="auto"/>
              <w:right w:val="single" w:sz="4" w:space="0" w:color="auto"/>
            </w:tcBorders>
          </w:tcPr>
          <w:p w:rsidR="009670B2" w:rsidRPr="009670B2" w:rsidRDefault="003F5D86" w:rsidP="009670B2">
            <w:pPr>
              <w:jc w:val="both"/>
              <w:rPr>
                <w:bCs/>
                <w:sz w:val="24"/>
                <w:szCs w:val="24"/>
              </w:rPr>
            </w:pPr>
            <w:r>
              <w:rPr>
                <w:bCs/>
                <w:sz w:val="24"/>
                <w:szCs w:val="24"/>
              </w:rPr>
              <w:t>3. </w:t>
            </w:r>
            <w:r w:rsidR="009670B2" w:rsidRPr="009670B2">
              <w:rPr>
                <w:bCs/>
                <w:sz w:val="24"/>
                <w:szCs w:val="24"/>
              </w:rPr>
              <w:t>Мероприятия, направленные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w:t>
            </w:r>
          </w:p>
        </w:tc>
      </w:tr>
      <w:tr w:rsidR="009670B2" w:rsidRPr="009670B2" w:rsidTr="003F5D86">
        <w:trPr>
          <w:tblHeader/>
        </w:trPr>
        <w:tc>
          <w:tcPr>
            <w:tcW w:w="236" w:type="pct"/>
            <w:gridSpan w:val="2"/>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108" w:right="-48"/>
              <w:jc w:val="center"/>
              <w:rPr>
                <w:bCs/>
                <w:sz w:val="24"/>
                <w:szCs w:val="24"/>
              </w:rPr>
            </w:pPr>
            <w:r w:rsidRPr="009670B2">
              <w:rPr>
                <w:bCs/>
                <w:sz w:val="24"/>
                <w:szCs w:val="24"/>
              </w:rPr>
              <w:t>3.1</w:t>
            </w:r>
          </w:p>
        </w:tc>
        <w:tc>
          <w:tcPr>
            <w:tcW w:w="2643" w:type="pct"/>
            <w:tcBorders>
              <w:top w:val="single" w:sz="4" w:space="0" w:color="auto"/>
              <w:left w:val="single" w:sz="4" w:space="0" w:color="auto"/>
              <w:bottom w:val="single" w:sz="4" w:space="0" w:color="auto"/>
              <w:right w:val="single" w:sz="4" w:space="0" w:color="auto"/>
            </w:tcBorders>
          </w:tcPr>
          <w:p w:rsidR="009670B2" w:rsidRPr="009670B2" w:rsidRDefault="00C8271C" w:rsidP="009670B2">
            <w:pPr>
              <w:pStyle w:val="ae"/>
              <w:rPr>
                <w:rFonts w:ascii="Times New Roman" w:hAnsi="Times New Roman" w:cs="Times New Roman"/>
                <w:bCs/>
              </w:rPr>
            </w:pPr>
            <w:r>
              <w:rPr>
                <w:rFonts w:ascii="Times New Roman" w:hAnsi="Times New Roman" w:cs="Times New Roman"/>
                <w:bCs/>
              </w:rPr>
              <w:t>У</w:t>
            </w:r>
            <w:r w:rsidR="009670B2" w:rsidRPr="009670B2">
              <w:rPr>
                <w:rFonts w:ascii="Times New Roman" w:hAnsi="Times New Roman" w:cs="Times New Roman"/>
                <w:bCs/>
              </w:rPr>
              <w:t>тверждение перечня объектов, в отношении которых планируется заключение соглашений о государственно-частном п</w:t>
            </w:r>
            <w:r>
              <w:rPr>
                <w:rFonts w:ascii="Times New Roman" w:hAnsi="Times New Roman" w:cs="Times New Roman"/>
                <w:bCs/>
              </w:rPr>
              <w:t xml:space="preserve">артнерстве </w:t>
            </w:r>
            <w:r w:rsidR="009670B2" w:rsidRPr="009670B2">
              <w:rPr>
                <w:rFonts w:ascii="Times New Roman" w:hAnsi="Times New Roman" w:cs="Times New Roman"/>
                <w:bCs/>
              </w:rPr>
              <w:t>(далее именуется - ГЧП), муниципально-частн</w:t>
            </w:r>
            <w:r>
              <w:rPr>
                <w:rFonts w:ascii="Times New Roman" w:hAnsi="Times New Roman" w:cs="Times New Roman"/>
                <w:bCs/>
              </w:rPr>
              <w:t xml:space="preserve">ом партнерстве </w:t>
            </w:r>
            <w:r w:rsidR="009670B2" w:rsidRPr="009670B2">
              <w:rPr>
                <w:rFonts w:ascii="Times New Roman" w:hAnsi="Times New Roman" w:cs="Times New Roman"/>
                <w:bCs/>
              </w:rPr>
              <w:t>(далее именуется - МЧП), в том числе концессионных соглашений</w:t>
            </w:r>
          </w:p>
        </w:tc>
        <w:tc>
          <w:tcPr>
            <w:tcW w:w="610"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pStyle w:val="ae"/>
              <w:jc w:val="center"/>
              <w:rPr>
                <w:rFonts w:ascii="Times New Roman" w:hAnsi="Times New Roman" w:cs="Times New Roman"/>
                <w:bCs/>
              </w:rPr>
            </w:pPr>
            <w:r w:rsidRPr="009670B2">
              <w:rPr>
                <w:rFonts w:ascii="Times New Roman" w:hAnsi="Times New Roman" w:cs="Times New Roman"/>
                <w:bCs/>
              </w:rPr>
              <w:t>2022 - 2026 годы</w:t>
            </w:r>
          </w:p>
        </w:tc>
        <w:tc>
          <w:tcPr>
            <w:tcW w:w="1511"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center"/>
              <w:rPr>
                <w:sz w:val="24"/>
                <w:szCs w:val="24"/>
              </w:rPr>
            </w:pPr>
            <w:r w:rsidRPr="009670B2">
              <w:rPr>
                <w:bCs/>
                <w:sz w:val="24"/>
                <w:szCs w:val="24"/>
              </w:rPr>
              <w:t>Экономическое управление Администрации Златоустовского городского округа</w:t>
            </w:r>
          </w:p>
        </w:tc>
      </w:tr>
      <w:tr w:rsidR="009670B2" w:rsidRPr="009670B2" w:rsidTr="003F5D86">
        <w:trPr>
          <w:tblHeader/>
        </w:trPr>
        <w:tc>
          <w:tcPr>
            <w:tcW w:w="236" w:type="pct"/>
            <w:gridSpan w:val="2"/>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108" w:right="-48"/>
              <w:jc w:val="center"/>
              <w:rPr>
                <w:bCs/>
                <w:sz w:val="24"/>
                <w:szCs w:val="24"/>
              </w:rPr>
            </w:pPr>
            <w:r w:rsidRPr="009670B2">
              <w:rPr>
                <w:bCs/>
                <w:sz w:val="24"/>
                <w:szCs w:val="24"/>
              </w:rPr>
              <w:t>3.2</w:t>
            </w:r>
          </w:p>
        </w:tc>
        <w:tc>
          <w:tcPr>
            <w:tcW w:w="2643" w:type="pct"/>
            <w:tcBorders>
              <w:top w:val="single" w:sz="4" w:space="0" w:color="auto"/>
              <w:left w:val="single" w:sz="4" w:space="0" w:color="auto"/>
              <w:bottom w:val="single" w:sz="4" w:space="0" w:color="auto"/>
              <w:right w:val="single" w:sz="4" w:space="0" w:color="auto"/>
            </w:tcBorders>
          </w:tcPr>
          <w:p w:rsidR="009670B2" w:rsidRPr="009670B2" w:rsidRDefault="00C8271C" w:rsidP="009670B2">
            <w:pPr>
              <w:pStyle w:val="ae"/>
              <w:rPr>
                <w:rFonts w:ascii="Times New Roman" w:hAnsi="Times New Roman" w:cs="Times New Roman"/>
                <w:bCs/>
              </w:rPr>
            </w:pPr>
            <w:r>
              <w:rPr>
                <w:rFonts w:ascii="Times New Roman" w:hAnsi="Times New Roman" w:cs="Times New Roman"/>
                <w:bCs/>
              </w:rPr>
              <w:t>У</w:t>
            </w:r>
            <w:r w:rsidR="009670B2" w:rsidRPr="009670B2">
              <w:rPr>
                <w:rFonts w:ascii="Times New Roman" w:hAnsi="Times New Roman" w:cs="Times New Roman"/>
                <w:bCs/>
              </w:rPr>
              <w:t>тверждение перечня инфраструктурных проектов Челябинской области, реализация которых возможна в рамках ГЧП/МЧП, в том числе концессионных соглашений</w:t>
            </w:r>
          </w:p>
        </w:tc>
        <w:tc>
          <w:tcPr>
            <w:tcW w:w="610"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pStyle w:val="ae"/>
              <w:jc w:val="center"/>
              <w:rPr>
                <w:rFonts w:ascii="Times New Roman" w:hAnsi="Times New Roman" w:cs="Times New Roman"/>
                <w:bCs/>
              </w:rPr>
            </w:pPr>
            <w:r w:rsidRPr="009670B2">
              <w:rPr>
                <w:rFonts w:ascii="Times New Roman" w:hAnsi="Times New Roman" w:cs="Times New Roman"/>
                <w:bCs/>
              </w:rPr>
              <w:t>2022 - 2026 годы</w:t>
            </w:r>
          </w:p>
        </w:tc>
        <w:tc>
          <w:tcPr>
            <w:tcW w:w="1511"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center"/>
              <w:rPr>
                <w:sz w:val="24"/>
                <w:szCs w:val="24"/>
              </w:rPr>
            </w:pPr>
            <w:r w:rsidRPr="009670B2">
              <w:rPr>
                <w:bCs/>
                <w:sz w:val="24"/>
                <w:szCs w:val="24"/>
              </w:rPr>
              <w:t>Экономическое управление Администрации Златоустовского городского округа</w:t>
            </w:r>
          </w:p>
        </w:tc>
      </w:tr>
      <w:tr w:rsidR="009670B2" w:rsidRPr="009670B2" w:rsidTr="003F5D86">
        <w:trPr>
          <w:tblHeader/>
        </w:trPr>
        <w:tc>
          <w:tcPr>
            <w:tcW w:w="236" w:type="pct"/>
            <w:gridSpan w:val="2"/>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108" w:right="-48"/>
              <w:jc w:val="center"/>
              <w:rPr>
                <w:bCs/>
                <w:sz w:val="24"/>
                <w:szCs w:val="24"/>
              </w:rPr>
            </w:pPr>
            <w:r w:rsidRPr="009670B2">
              <w:rPr>
                <w:bCs/>
                <w:sz w:val="24"/>
                <w:szCs w:val="24"/>
              </w:rPr>
              <w:t>3.3</w:t>
            </w:r>
          </w:p>
        </w:tc>
        <w:tc>
          <w:tcPr>
            <w:tcW w:w="2643" w:type="pct"/>
            <w:tcBorders>
              <w:top w:val="single" w:sz="4" w:space="0" w:color="auto"/>
              <w:left w:val="single" w:sz="4" w:space="0" w:color="auto"/>
              <w:bottom w:val="single" w:sz="4" w:space="0" w:color="auto"/>
              <w:right w:val="single" w:sz="4" w:space="0" w:color="auto"/>
            </w:tcBorders>
          </w:tcPr>
          <w:p w:rsidR="009670B2" w:rsidRPr="009670B2" w:rsidRDefault="00C8271C" w:rsidP="009670B2">
            <w:pPr>
              <w:pStyle w:val="ae"/>
              <w:rPr>
                <w:rFonts w:ascii="Times New Roman" w:hAnsi="Times New Roman" w:cs="Times New Roman"/>
                <w:bCs/>
              </w:rPr>
            </w:pPr>
            <w:r>
              <w:rPr>
                <w:rFonts w:ascii="Times New Roman" w:hAnsi="Times New Roman" w:cs="Times New Roman"/>
                <w:bCs/>
              </w:rPr>
              <w:t>П</w:t>
            </w:r>
            <w:r w:rsidR="009670B2" w:rsidRPr="009670B2">
              <w:rPr>
                <w:rFonts w:ascii="Times New Roman" w:hAnsi="Times New Roman" w:cs="Times New Roman"/>
                <w:bCs/>
              </w:rPr>
              <w:t xml:space="preserve">рименение механизмов ГЧП/МЧП, заключение концессионных соглашений </w:t>
            </w:r>
            <w:r>
              <w:rPr>
                <w:rFonts w:ascii="Times New Roman" w:hAnsi="Times New Roman" w:cs="Times New Roman"/>
                <w:bCs/>
              </w:rPr>
              <w:br/>
            </w:r>
            <w:r w:rsidR="009670B2" w:rsidRPr="009670B2">
              <w:rPr>
                <w:rFonts w:ascii="Times New Roman" w:hAnsi="Times New Roman" w:cs="Times New Roman"/>
                <w:bCs/>
              </w:rPr>
              <w:t>в одной или нескольких из следующих сфер: спорт; здравоохранение; дошкольное образование; теплоснабжение; водоснабжение; водоотведение; транспорт</w:t>
            </w:r>
          </w:p>
        </w:tc>
        <w:tc>
          <w:tcPr>
            <w:tcW w:w="610"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pStyle w:val="ae"/>
              <w:jc w:val="center"/>
              <w:rPr>
                <w:rFonts w:ascii="Times New Roman" w:hAnsi="Times New Roman" w:cs="Times New Roman"/>
                <w:bCs/>
              </w:rPr>
            </w:pPr>
            <w:r w:rsidRPr="009670B2">
              <w:rPr>
                <w:rFonts w:ascii="Times New Roman" w:hAnsi="Times New Roman" w:cs="Times New Roman"/>
                <w:bCs/>
              </w:rPr>
              <w:t>2022 - 2026 годы</w:t>
            </w:r>
          </w:p>
        </w:tc>
        <w:tc>
          <w:tcPr>
            <w:tcW w:w="1511"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center"/>
              <w:rPr>
                <w:sz w:val="24"/>
                <w:szCs w:val="24"/>
              </w:rPr>
            </w:pPr>
            <w:r w:rsidRPr="009670B2">
              <w:rPr>
                <w:bCs/>
                <w:sz w:val="24"/>
                <w:szCs w:val="24"/>
              </w:rPr>
              <w:t>Экономическое управление Администрации Златоустовского городского округа</w:t>
            </w:r>
          </w:p>
        </w:tc>
      </w:tr>
      <w:tr w:rsidR="009670B2" w:rsidRPr="009670B2" w:rsidTr="003F5D86">
        <w:trPr>
          <w:tblHeader/>
        </w:trPr>
        <w:tc>
          <w:tcPr>
            <w:tcW w:w="5000" w:type="pct"/>
            <w:gridSpan w:val="5"/>
            <w:tcBorders>
              <w:top w:val="single" w:sz="4" w:space="0" w:color="auto"/>
              <w:left w:val="single" w:sz="4" w:space="0" w:color="auto"/>
              <w:bottom w:val="single" w:sz="4" w:space="0" w:color="auto"/>
              <w:right w:val="single" w:sz="4" w:space="0" w:color="auto"/>
            </w:tcBorders>
          </w:tcPr>
          <w:p w:rsidR="009670B2" w:rsidRPr="009670B2" w:rsidRDefault="00C8271C" w:rsidP="009670B2">
            <w:pPr>
              <w:jc w:val="both"/>
              <w:rPr>
                <w:bCs/>
                <w:sz w:val="24"/>
                <w:szCs w:val="24"/>
              </w:rPr>
            </w:pPr>
            <w:r>
              <w:rPr>
                <w:bCs/>
                <w:sz w:val="24"/>
                <w:szCs w:val="24"/>
              </w:rPr>
              <w:t>4. </w:t>
            </w:r>
            <w:r w:rsidR="009670B2" w:rsidRPr="009670B2">
              <w:rPr>
                <w:sz w:val="24"/>
                <w:szCs w:val="24"/>
              </w:rPr>
              <w:t xml:space="preserve">Мероприятия, направленные на стимулирование новых предпринимательских инициатив за счет проведения образовательных и других мероприятий, </w:t>
            </w:r>
            <w:proofErr w:type="gramStart"/>
            <w:r w:rsidR="009670B2" w:rsidRPr="009670B2">
              <w:rPr>
                <w:sz w:val="24"/>
                <w:szCs w:val="24"/>
              </w:rPr>
              <w:t>обеспечивающих</w:t>
            </w:r>
            <w:proofErr w:type="gramEnd"/>
            <w:r w:rsidR="009670B2" w:rsidRPr="009670B2">
              <w:rPr>
                <w:sz w:val="24"/>
                <w:szCs w:val="24"/>
              </w:rPr>
              <w:t xml:space="preserve"> в том числе возможности для поиска, отбора, обучения потенциальных предпринимателей </w:t>
            </w:r>
            <w:r>
              <w:rPr>
                <w:sz w:val="24"/>
                <w:szCs w:val="24"/>
              </w:rPr>
              <w:t>и их работу</w:t>
            </w:r>
            <w:r w:rsidR="009670B2" w:rsidRPr="009670B2">
              <w:rPr>
                <w:sz w:val="24"/>
                <w:szCs w:val="24"/>
              </w:rPr>
              <w:t xml:space="preserve"> на первоначальном этапе</w:t>
            </w:r>
          </w:p>
        </w:tc>
      </w:tr>
      <w:tr w:rsidR="009670B2" w:rsidRPr="009670B2" w:rsidTr="003F5D86">
        <w:trPr>
          <w:tblHeader/>
        </w:trPr>
        <w:tc>
          <w:tcPr>
            <w:tcW w:w="236" w:type="pct"/>
            <w:gridSpan w:val="2"/>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108" w:right="-48"/>
              <w:jc w:val="center"/>
              <w:rPr>
                <w:bCs/>
                <w:sz w:val="24"/>
                <w:szCs w:val="24"/>
              </w:rPr>
            </w:pPr>
            <w:r w:rsidRPr="009670B2">
              <w:rPr>
                <w:bCs/>
                <w:sz w:val="24"/>
                <w:szCs w:val="24"/>
              </w:rPr>
              <w:t>4.1</w:t>
            </w:r>
          </w:p>
        </w:tc>
        <w:tc>
          <w:tcPr>
            <w:tcW w:w="2643"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ind w:right="34"/>
              <w:jc w:val="both"/>
              <w:rPr>
                <w:sz w:val="24"/>
                <w:szCs w:val="24"/>
              </w:rPr>
            </w:pPr>
            <w:r w:rsidRPr="009670B2">
              <w:rPr>
                <w:sz w:val="24"/>
                <w:szCs w:val="24"/>
              </w:rPr>
              <w:t>Консультирование субъектов малого и среднего пре</w:t>
            </w:r>
            <w:r w:rsidR="00C8271C">
              <w:rPr>
                <w:sz w:val="24"/>
                <w:szCs w:val="24"/>
              </w:rPr>
              <w:t xml:space="preserve">дпринимательства </w:t>
            </w:r>
            <w:r w:rsidR="00C8271C">
              <w:rPr>
                <w:sz w:val="24"/>
                <w:szCs w:val="24"/>
              </w:rPr>
              <w:br/>
            </w:r>
            <w:r w:rsidRPr="009670B2">
              <w:rPr>
                <w:sz w:val="24"/>
                <w:szCs w:val="24"/>
              </w:rPr>
              <w:t>и граждан планирующих начать предпринимательскую деятельность</w:t>
            </w:r>
          </w:p>
        </w:tc>
        <w:tc>
          <w:tcPr>
            <w:tcW w:w="610" w:type="pct"/>
            <w:tcBorders>
              <w:top w:val="single" w:sz="4" w:space="0" w:color="auto"/>
              <w:left w:val="single" w:sz="4" w:space="0" w:color="auto"/>
              <w:bottom w:val="single" w:sz="4" w:space="0" w:color="auto"/>
              <w:right w:val="single" w:sz="4" w:space="0" w:color="auto"/>
            </w:tcBorders>
          </w:tcPr>
          <w:p w:rsidR="009670B2" w:rsidRPr="00C8271C" w:rsidRDefault="009670B2" w:rsidP="00C8271C">
            <w:pPr>
              <w:tabs>
                <w:tab w:val="center" w:pos="4677"/>
                <w:tab w:val="right" w:pos="9355"/>
              </w:tabs>
              <w:ind w:left="-108" w:right="-55"/>
              <w:jc w:val="center"/>
              <w:rPr>
                <w:bCs/>
                <w:sz w:val="24"/>
                <w:szCs w:val="24"/>
              </w:rPr>
            </w:pPr>
            <w:r w:rsidRPr="009670B2">
              <w:rPr>
                <w:bCs/>
                <w:sz w:val="24"/>
                <w:szCs w:val="24"/>
              </w:rPr>
              <w:t>2022 - 2026 годы</w:t>
            </w:r>
            <w:r w:rsidRPr="009670B2">
              <w:rPr>
                <w:sz w:val="24"/>
                <w:szCs w:val="24"/>
              </w:rPr>
              <w:t xml:space="preserve"> </w:t>
            </w:r>
          </w:p>
        </w:tc>
        <w:tc>
          <w:tcPr>
            <w:tcW w:w="1511" w:type="pct"/>
            <w:tcBorders>
              <w:top w:val="single" w:sz="4" w:space="0" w:color="auto"/>
              <w:left w:val="single" w:sz="4" w:space="0" w:color="auto"/>
              <w:bottom w:val="single" w:sz="4" w:space="0" w:color="auto"/>
              <w:right w:val="single" w:sz="4" w:space="0" w:color="auto"/>
            </w:tcBorders>
          </w:tcPr>
          <w:p w:rsidR="00C8271C" w:rsidRDefault="009670B2" w:rsidP="00C8271C">
            <w:pPr>
              <w:tabs>
                <w:tab w:val="center" w:pos="4521"/>
                <w:tab w:val="right" w:pos="9355"/>
              </w:tabs>
              <w:jc w:val="center"/>
              <w:rPr>
                <w:sz w:val="24"/>
                <w:szCs w:val="24"/>
              </w:rPr>
            </w:pPr>
            <w:r w:rsidRPr="009670B2">
              <w:rPr>
                <w:sz w:val="24"/>
                <w:szCs w:val="24"/>
              </w:rPr>
              <w:t>Автономная некоммерческая организация «Центр развития и п</w:t>
            </w:r>
            <w:r w:rsidR="00C8271C">
              <w:rPr>
                <w:sz w:val="24"/>
                <w:szCs w:val="24"/>
              </w:rPr>
              <w:t xml:space="preserve">оддержки малого </w:t>
            </w:r>
            <w:r w:rsidR="00C8271C">
              <w:rPr>
                <w:sz w:val="24"/>
                <w:szCs w:val="24"/>
              </w:rPr>
              <w:br/>
            </w:r>
            <w:r w:rsidRPr="009670B2">
              <w:rPr>
                <w:sz w:val="24"/>
                <w:szCs w:val="24"/>
              </w:rPr>
              <w:t>и среднего предпринимательства Златоустовского городского округа»</w:t>
            </w:r>
          </w:p>
          <w:p w:rsidR="009670B2" w:rsidRPr="00C8271C" w:rsidRDefault="00C8271C" w:rsidP="00C8271C">
            <w:pPr>
              <w:tabs>
                <w:tab w:val="center" w:pos="4521"/>
                <w:tab w:val="right" w:pos="9355"/>
              </w:tabs>
              <w:jc w:val="center"/>
              <w:rPr>
                <w:bCs/>
                <w:sz w:val="24"/>
                <w:szCs w:val="24"/>
              </w:rPr>
            </w:pPr>
            <w:r>
              <w:rPr>
                <w:bCs/>
                <w:sz w:val="24"/>
                <w:szCs w:val="24"/>
              </w:rPr>
              <w:br/>
            </w:r>
            <w:r w:rsidR="009670B2" w:rsidRPr="009670B2">
              <w:rPr>
                <w:bCs/>
                <w:sz w:val="24"/>
                <w:szCs w:val="24"/>
              </w:rPr>
              <w:t>Экономическое управление Администрации Златоустовского городского округа</w:t>
            </w:r>
          </w:p>
        </w:tc>
      </w:tr>
      <w:tr w:rsidR="009670B2" w:rsidRPr="009670B2" w:rsidTr="003F5D86">
        <w:trPr>
          <w:tblHeader/>
        </w:trPr>
        <w:tc>
          <w:tcPr>
            <w:tcW w:w="236" w:type="pct"/>
            <w:gridSpan w:val="2"/>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108" w:right="-48"/>
              <w:jc w:val="center"/>
              <w:rPr>
                <w:bCs/>
                <w:sz w:val="24"/>
                <w:szCs w:val="24"/>
              </w:rPr>
            </w:pPr>
            <w:r w:rsidRPr="009670B2">
              <w:rPr>
                <w:bCs/>
                <w:sz w:val="24"/>
                <w:szCs w:val="24"/>
              </w:rPr>
              <w:lastRenderedPageBreak/>
              <w:t>4.2</w:t>
            </w:r>
          </w:p>
        </w:tc>
        <w:tc>
          <w:tcPr>
            <w:tcW w:w="2643"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both"/>
              <w:rPr>
                <w:sz w:val="24"/>
                <w:szCs w:val="24"/>
              </w:rPr>
            </w:pPr>
            <w:r w:rsidRPr="009670B2">
              <w:rPr>
                <w:sz w:val="24"/>
                <w:szCs w:val="24"/>
              </w:rPr>
              <w:t>Проведение семинаров для субъектов малого и среднего предпринимательства по актуальным вопросам финансово-хозяйственной деятельности</w:t>
            </w:r>
          </w:p>
        </w:tc>
        <w:tc>
          <w:tcPr>
            <w:tcW w:w="610"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tabs>
                <w:tab w:val="center" w:pos="4677"/>
                <w:tab w:val="right" w:pos="9355"/>
              </w:tabs>
              <w:jc w:val="center"/>
              <w:rPr>
                <w:sz w:val="24"/>
                <w:szCs w:val="24"/>
              </w:rPr>
            </w:pPr>
            <w:r w:rsidRPr="009670B2">
              <w:rPr>
                <w:bCs/>
                <w:sz w:val="24"/>
                <w:szCs w:val="24"/>
              </w:rPr>
              <w:t>2022 - 2026 годы</w:t>
            </w:r>
          </w:p>
        </w:tc>
        <w:tc>
          <w:tcPr>
            <w:tcW w:w="1511"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tabs>
                <w:tab w:val="center" w:pos="4521"/>
                <w:tab w:val="right" w:pos="9355"/>
              </w:tabs>
              <w:jc w:val="center"/>
              <w:rPr>
                <w:bCs/>
                <w:sz w:val="24"/>
                <w:szCs w:val="24"/>
              </w:rPr>
            </w:pPr>
            <w:r w:rsidRPr="009670B2">
              <w:rPr>
                <w:sz w:val="24"/>
                <w:szCs w:val="24"/>
              </w:rPr>
              <w:t>Автономная некоммерческая организация «Центр развития и по</w:t>
            </w:r>
            <w:r w:rsidR="00C8271C">
              <w:rPr>
                <w:sz w:val="24"/>
                <w:szCs w:val="24"/>
              </w:rPr>
              <w:t xml:space="preserve">ддержки малого </w:t>
            </w:r>
            <w:r w:rsidR="00C8271C">
              <w:rPr>
                <w:sz w:val="24"/>
                <w:szCs w:val="24"/>
              </w:rPr>
              <w:br/>
            </w:r>
            <w:r w:rsidRPr="009670B2">
              <w:rPr>
                <w:sz w:val="24"/>
                <w:szCs w:val="24"/>
              </w:rPr>
              <w:t>и среднего предпринимательства Златоустовского городского округа»</w:t>
            </w:r>
          </w:p>
        </w:tc>
      </w:tr>
      <w:tr w:rsidR="009670B2" w:rsidRPr="009670B2" w:rsidTr="003F5D86">
        <w:trPr>
          <w:tblHeader/>
        </w:trPr>
        <w:tc>
          <w:tcPr>
            <w:tcW w:w="5000" w:type="pct"/>
            <w:gridSpan w:val="5"/>
            <w:tcBorders>
              <w:top w:val="single" w:sz="4" w:space="0" w:color="auto"/>
              <w:left w:val="single" w:sz="4" w:space="0" w:color="auto"/>
              <w:bottom w:val="single" w:sz="4" w:space="0" w:color="auto"/>
              <w:right w:val="single" w:sz="4" w:space="0" w:color="auto"/>
            </w:tcBorders>
          </w:tcPr>
          <w:p w:rsidR="009670B2" w:rsidRPr="009670B2" w:rsidRDefault="00C8271C" w:rsidP="009670B2">
            <w:pPr>
              <w:jc w:val="both"/>
              <w:rPr>
                <w:bCs/>
                <w:sz w:val="24"/>
                <w:szCs w:val="24"/>
              </w:rPr>
            </w:pPr>
            <w:r>
              <w:rPr>
                <w:bCs/>
                <w:sz w:val="24"/>
                <w:szCs w:val="24"/>
              </w:rPr>
              <w:t>5. </w:t>
            </w:r>
            <w:r w:rsidR="009670B2" w:rsidRPr="009670B2">
              <w:rPr>
                <w:sz w:val="24"/>
                <w:szCs w:val="24"/>
              </w:rPr>
              <w:t>Мероприятия, направленные на содействие созданию и развитию институтов поддержки субъектов малого предпринимательства, обеспечивающих благоприятную экономическую среду для среднего и крупного бизнеса</w:t>
            </w:r>
          </w:p>
        </w:tc>
      </w:tr>
      <w:tr w:rsidR="009670B2" w:rsidRPr="009670B2" w:rsidTr="003F5D86">
        <w:trPr>
          <w:tblHeader/>
        </w:trPr>
        <w:tc>
          <w:tcPr>
            <w:tcW w:w="236" w:type="pct"/>
            <w:gridSpan w:val="2"/>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108" w:right="-48"/>
              <w:jc w:val="center"/>
              <w:rPr>
                <w:bCs/>
                <w:sz w:val="24"/>
                <w:szCs w:val="24"/>
              </w:rPr>
            </w:pPr>
            <w:r w:rsidRPr="009670B2">
              <w:rPr>
                <w:bCs/>
                <w:sz w:val="24"/>
                <w:szCs w:val="24"/>
              </w:rPr>
              <w:t>5.1</w:t>
            </w:r>
          </w:p>
        </w:tc>
        <w:tc>
          <w:tcPr>
            <w:tcW w:w="2643"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both"/>
              <w:rPr>
                <w:sz w:val="24"/>
                <w:szCs w:val="24"/>
              </w:rPr>
            </w:pPr>
            <w:r w:rsidRPr="009670B2">
              <w:rPr>
                <w:sz w:val="24"/>
                <w:szCs w:val="24"/>
              </w:rPr>
              <w:t>Осуществление мероприятий, направленных на развитие деятельности многофункционального центра для бизнеса, организующего работу по принципу «одного окна»</w:t>
            </w:r>
          </w:p>
        </w:tc>
        <w:tc>
          <w:tcPr>
            <w:tcW w:w="610"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center"/>
              <w:rPr>
                <w:bCs/>
                <w:sz w:val="24"/>
                <w:szCs w:val="24"/>
              </w:rPr>
            </w:pPr>
            <w:r w:rsidRPr="009670B2">
              <w:rPr>
                <w:bCs/>
                <w:sz w:val="24"/>
                <w:szCs w:val="24"/>
              </w:rPr>
              <w:t>2022 - 2026 годы</w:t>
            </w:r>
          </w:p>
        </w:tc>
        <w:tc>
          <w:tcPr>
            <w:tcW w:w="1511"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center"/>
              <w:rPr>
                <w:bCs/>
                <w:sz w:val="24"/>
                <w:szCs w:val="24"/>
              </w:rPr>
            </w:pPr>
            <w:r w:rsidRPr="009670B2">
              <w:rPr>
                <w:bCs/>
                <w:sz w:val="24"/>
                <w:szCs w:val="24"/>
              </w:rPr>
              <w:t>Экономическое управление Администрации Златоустовского городского округа</w:t>
            </w:r>
          </w:p>
        </w:tc>
      </w:tr>
      <w:tr w:rsidR="009670B2" w:rsidRPr="009670B2" w:rsidTr="003F5D86">
        <w:trPr>
          <w:tblHeader/>
        </w:trPr>
        <w:tc>
          <w:tcPr>
            <w:tcW w:w="5000" w:type="pct"/>
            <w:gridSpan w:val="5"/>
            <w:tcBorders>
              <w:top w:val="single" w:sz="4" w:space="0" w:color="auto"/>
              <w:left w:val="single" w:sz="4" w:space="0" w:color="auto"/>
              <w:bottom w:val="single" w:sz="4" w:space="0" w:color="auto"/>
              <w:right w:val="single" w:sz="4" w:space="0" w:color="auto"/>
            </w:tcBorders>
          </w:tcPr>
          <w:p w:rsidR="009670B2" w:rsidRPr="00C8271C" w:rsidRDefault="00C8271C" w:rsidP="009670B2">
            <w:pPr>
              <w:jc w:val="both"/>
              <w:rPr>
                <w:sz w:val="24"/>
                <w:szCs w:val="24"/>
              </w:rPr>
            </w:pPr>
            <w:r>
              <w:rPr>
                <w:bCs/>
                <w:sz w:val="24"/>
                <w:szCs w:val="24"/>
              </w:rPr>
              <w:t>6. </w:t>
            </w:r>
            <w:r w:rsidR="009670B2" w:rsidRPr="009670B2">
              <w:rPr>
                <w:sz w:val="24"/>
                <w:szCs w:val="24"/>
              </w:rPr>
              <w:t xml:space="preserve">Мероприятия, разработанные в соответствии с </w:t>
            </w:r>
            <w:hyperlink r:id="rId17" w:history="1">
              <w:r w:rsidR="009670B2" w:rsidRPr="009670B2">
                <w:rPr>
                  <w:sz w:val="24"/>
                  <w:szCs w:val="24"/>
                </w:rPr>
                <w:t>Национальным планом</w:t>
              </w:r>
            </w:hyperlink>
            <w:r w:rsidR="009670B2" w:rsidRPr="009670B2">
              <w:rPr>
                <w:sz w:val="24"/>
                <w:szCs w:val="24"/>
              </w:rPr>
              <w:t xml:space="preserve"> («дорожной картой») развития конкуренции в Р</w:t>
            </w:r>
            <w:r>
              <w:rPr>
                <w:sz w:val="24"/>
                <w:szCs w:val="24"/>
              </w:rPr>
              <w:t xml:space="preserve">оссийской Федерации </w:t>
            </w:r>
            <w:r>
              <w:rPr>
                <w:sz w:val="24"/>
                <w:szCs w:val="24"/>
              </w:rPr>
              <w:br/>
            </w:r>
            <w:r w:rsidR="009670B2" w:rsidRPr="009670B2">
              <w:rPr>
                <w:sz w:val="24"/>
                <w:szCs w:val="24"/>
              </w:rPr>
              <w:t xml:space="preserve">на 2021-2025 годы, утвержденным </w:t>
            </w:r>
            <w:hyperlink r:id="rId18" w:history="1">
              <w:r w:rsidR="009670B2" w:rsidRPr="009670B2">
                <w:rPr>
                  <w:sz w:val="24"/>
                  <w:szCs w:val="24"/>
                </w:rPr>
                <w:t>распоряжением</w:t>
              </w:r>
            </w:hyperlink>
            <w:r w:rsidR="009670B2" w:rsidRPr="009670B2">
              <w:rPr>
                <w:sz w:val="24"/>
                <w:szCs w:val="24"/>
              </w:rPr>
              <w:t xml:space="preserve"> Правительства Российской Федерации от 2 сентября 2</w:t>
            </w:r>
            <w:r>
              <w:rPr>
                <w:sz w:val="24"/>
                <w:szCs w:val="24"/>
              </w:rPr>
              <w:t>021 </w:t>
            </w:r>
            <w:r w:rsidR="009670B2" w:rsidRPr="009670B2">
              <w:rPr>
                <w:sz w:val="24"/>
                <w:szCs w:val="24"/>
              </w:rPr>
              <w:t>г. № 2424-р</w:t>
            </w:r>
          </w:p>
        </w:tc>
      </w:tr>
      <w:tr w:rsidR="009670B2" w:rsidRPr="009670B2" w:rsidTr="003F5D86">
        <w:trPr>
          <w:tblHeader/>
        </w:trPr>
        <w:tc>
          <w:tcPr>
            <w:tcW w:w="236" w:type="pct"/>
            <w:gridSpan w:val="2"/>
            <w:tcBorders>
              <w:top w:val="single" w:sz="4" w:space="0" w:color="auto"/>
              <w:left w:val="single" w:sz="4" w:space="0" w:color="auto"/>
              <w:bottom w:val="single" w:sz="4" w:space="0" w:color="auto"/>
              <w:right w:val="single" w:sz="4" w:space="0" w:color="auto"/>
            </w:tcBorders>
          </w:tcPr>
          <w:p w:rsidR="009670B2" w:rsidRPr="009670B2" w:rsidRDefault="009670B2" w:rsidP="009670B2">
            <w:pPr>
              <w:ind w:left="-108" w:right="-48"/>
              <w:jc w:val="center"/>
              <w:rPr>
                <w:bCs/>
                <w:sz w:val="24"/>
                <w:szCs w:val="24"/>
              </w:rPr>
            </w:pPr>
            <w:r w:rsidRPr="009670B2">
              <w:rPr>
                <w:bCs/>
                <w:sz w:val="24"/>
                <w:szCs w:val="24"/>
              </w:rPr>
              <w:t>6.1</w:t>
            </w:r>
          </w:p>
        </w:tc>
        <w:tc>
          <w:tcPr>
            <w:tcW w:w="2643"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both"/>
              <w:rPr>
                <w:sz w:val="24"/>
                <w:szCs w:val="24"/>
              </w:rPr>
            </w:pPr>
            <w:r w:rsidRPr="009670B2">
              <w:rPr>
                <w:sz w:val="24"/>
                <w:szCs w:val="24"/>
              </w:rPr>
              <w:t xml:space="preserve">Определение состава муниципального имущества, не соответствующего требованиям отнесения к категории имущества, предназначенного </w:t>
            </w:r>
            <w:r w:rsidR="00C8271C">
              <w:rPr>
                <w:sz w:val="24"/>
                <w:szCs w:val="24"/>
              </w:rPr>
              <w:br/>
            </w:r>
            <w:r w:rsidRPr="009670B2">
              <w:rPr>
                <w:sz w:val="24"/>
                <w:szCs w:val="24"/>
              </w:rPr>
              <w:t>для реализации функций и полномочий органов местного самоуправления:</w:t>
            </w:r>
          </w:p>
          <w:p w:rsidR="009670B2" w:rsidRPr="009670B2" w:rsidRDefault="00C8271C" w:rsidP="00C8271C">
            <w:pPr>
              <w:jc w:val="both"/>
              <w:rPr>
                <w:sz w:val="24"/>
                <w:szCs w:val="24"/>
              </w:rPr>
            </w:pPr>
            <w:r>
              <w:rPr>
                <w:sz w:val="24"/>
                <w:szCs w:val="24"/>
              </w:rPr>
              <w:t>- </w:t>
            </w:r>
            <w:r w:rsidR="009670B2" w:rsidRPr="009670B2">
              <w:rPr>
                <w:sz w:val="24"/>
                <w:szCs w:val="24"/>
              </w:rPr>
              <w:t>составление плана-графика полной инвентаризации муниципального имущества, в том числе закрепленного за предприятиями, учреждениями;</w:t>
            </w:r>
          </w:p>
          <w:p w:rsidR="009670B2" w:rsidRPr="009670B2" w:rsidRDefault="00C8271C" w:rsidP="00C8271C">
            <w:pPr>
              <w:jc w:val="both"/>
              <w:rPr>
                <w:sz w:val="24"/>
                <w:szCs w:val="24"/>
              </w:rPr>
            </w:pPr>
            <w:r>
              <w:rPr>
                <w:sz w:val="24"/>
                <w:szCs w:val="24"/>
              </w:rPr>
              <w:t>- </w:t>
            </w:r>
            <w:r w:rsidR="009670B2" w:rsidRPr="009670B2">
              <w:rPr>
                <w:sz w:val="24"/>
                <w:szCs w:val="24"/>
              </w:rPr>
              <w:t xml:space="preserve">проведение инвентаризации муниципального имущества, определение муниципального имущества, не соответствующего требованиям отнесения </w:t>
            </w:r>
            <w:r w:rsidR="00065471">
              <w:rPr>
                <w:sz w:val="24"/>
                <w:szCs w:val="24"/>
              </w:rPr>
              <w:br/>
            </w:r>
            <w:r w:rsidR="009670B2" w:rsidRPr="009670B2">
              <w:rPr>
                <w:sz w:val="24"/>
                <w:szCs w:val="24"/>
              </w:rPr>
              <w:t xml:space="preserve">к категории имущества, предназначенного для реализации функций </w:t>
            </w:r>
            <w:r w:rsidR="00065471">
              <w:rPr>
                <w:sz w:val="24"/>
                <w:szCs w:val="24"/>
              </w:rPr>
              <w:br/>
            </w:r>
            <w:r w:rsidR="009670B2" w:rsidRPr="009670B2">
              <w:rPr>
                <w:sz w:val="24"/>
                <w:szCs w:val="24"/>
              </w:rPr>
              <w:t>и полномочий органов государственной власти Челябинской области;</w:t>
            </w:r>
          </w:p>
          <w:p w:rsidR="009670B2" w:rsidRPr="009670B2" w:rsidRDefault="00065471" w:rsidP="00065471">
            <w:pPr>
              <w:jc w:val="both"/>
              <w:rPr>
                <w:sz w:val="24"/>
                <w:szCs w:val="24"/>
              </w:rPr>
            </w:pPr>
            <w:r>
              <w:rPr>
                <w:sz w:val="24"/>
                <w:szCs w:val="24"/>
              </w:rPr>
              <w:t>- </w:t>
            </w:r>
            <w:r w:rsidR="009670B2" w:rsidRPr="009670B2">
              <w:rPr>
                <w:sz w:val="24"/>
                <w:szCs w:val="24"/>
              </w:rPr>
              <w:t>включение указанного имущества в программу приватизации,</w:t>
            </w:r>
          </w:p>
          <w:p w:rsidR="009670B2" w:rsidRPr="009670B2" w:rsidRDefault="009670B2" w:rsidP="009670B2">
            <w:pPr>
              <w:jc w:val="both"/>
              <w:rPr>
                <w:sz w:val="24"/>
                <w:szCs w:val="24"/>
              </w:rPr>
            </w:pPr>
            <w:r w:rsidRPr="009670B2">
              <w:rPr>
                <w:sz w:val="24"/>
                <w:szCs w:val="24"/>
              </w:rPr>
              <w:t>утверждение плана по перепрофилированию имущества</w:t>
            </w:r>
          </w:p>
        </w:tc>
        <w:tc>
          <w:tcPr>
            <w:tcW w:w="610"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center"/>
              <w:rPr>
                <w:sz w:val="24"/>
                <w:szCs w:val="24"/>
              </w:rPr>
            </w:pPr>
            <w:r w:rsidRPr="009670B2">
              <w:rPr>
                <w:sz w:val="24"/>
                <w:szCs w:val="24"/>
              </w:rPr>
              <w:t>2022 - 2026 годы</w:t>
            </w:r>
          </w:p>
        </w:tc>
        <w:tc>
          <w:tcPr>
            <w:tcW w:w="1511" w:type="pct"/>
            <w:tcBorders>
              <w:top w:val="single" w:sz="4" w:space="0" w:color="auto"/>
              <w:left w:val="single" w:sz="4" w:space="0" w:color="auto"/>
              <w:bottom w:val="single" w:sz="4" w:space="0" w:color="auto"/>
              <w:right w:val="single" w:sz="4" w:space="0" w:color="auto"/>
            </w:tcBorders>
          </w:tcPr>
          <w:p w:rsidR="009670B2" w:rsidRPr="009670B2" w:rsidRDefault="009670B2" w:rsidP="009670B2">
            <w:pPr>
              <w:jc w:val="center"/>
              <w:rPr>
                <w:bCs/>
                <w:sz w:val="24"/>
                <w:szCs w:val="24"/>
              </w:rPr>
            </w:pPr>
            <w:r w:rsidRPr="009670B2">
              <w:rPr>
                <w:bCs/>
                <w:sz w:val="24"/>
                <w:szCs w:val="24"/>
              </w:rPr>
              <w:t>Орган мест</w:t>
            </w:r>
            <w:r w:rsidR="00065471">
              <w:rPr>
                <w:bCs/>
                <w:sz w:val="24"/>
                <w:szCs w:val="24"/>
              </w:rPr>
              <w:t xml:space="preserve">ного самоуправления </w:t>
            </w:r>
            <w:r w:rsidR="00065471">
              <w:rPr>
                <w:bCs/>
                <w:sz w:val="24"/>
                <w:szCs w:val="24"/>
              </w:rPr>
              <w:br/>
            </w:r>
            <w:r w:rsidRPr="009670B2">
              <w:rPr>
                <w:bCs/>
                <w:sz w:val="24"/>
                <w:szCs w:val="24"/>
              </w:rPr>
              <w:t>«</w:t>
            </w:r>
            <w:r w:rsidRPr="009670B2">
              <w:rPr>
                <w:sz w:val="24"/>
                <w:szCs w:val="24"/>
              </w:rPr>
              <w:t>Комитет по управлению имуществом Златоустовского городского округа»</w:t>
            </w:r>
          </w:p>
        </w:tc>
      </w:tr>
    </w:tbl>
    <w:p w:rsidR="009670B2" w:rsidRPr="00CD39B9" w:rsidRDefault="009670B2" w:rsidP="009670B2">
      <w:pPr>
        <w:pStyle w:val="ac"/>
        <w:tabs>
          <w:tab w:val="left" w:pos="8640"/>
        </w:tabs>
        <w:suppressAutoHyphens/>
        <w:ind w:left="1134"/>
        <w:jc w:val="center"/>
        <w:rPr>
          <w:rFonts w:ascii="Times New Roman" w:hAnsi="Times New Roman"/>
          <w:sz w:val="28"/>
          <w:szCs w:val="28"/>
        </w:rPr>
      </w:pPr>
    </w:p>
    <w:sectPr w:rsidR="009670B2" w:rsidRPr="00CD39B9" w:rsidSect="00104D89">
      <w:pgSz w:w="16838" w:h="11906" w:orient="landscape"/>
      <w:pgMar w:top="680" w:right="510" w:bottom="567" w:left="510" w:header="454" w:footer="39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1C" w:rsidRDefault="00C8271C">
      <w:r>
        <w:separator/>
      </w:r>
    </w:p>
  </w:endnote>
  <w:endnote w:type="continuationSeparator" w:id="0">
    <w:p w:rsidR="00C8271C" w:rsidRDefault="00C8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1C" w:rsidRPr="00FF7009" w:rsidRDefault="00C8271C" w:rsidP="00E26238">
    <w:pPr>
      <w:pStyle w:val="a7"/>
      <w:jc w:val="right"/>
      <w:rPr>
        <w:sz w:val="20"/>
        <w:szCs w:val="20"/>
        <w:lang w:val="en-US"/>
      </w:rPr>
    </w:pPr>
    <w:r>
      <w:rPr>
        <w:sz w:val="20"/>
        <w:szCs w:val="20"/>
      </w:rPr>
      <w:t>Вр-350083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1C" w:rsidRPr="00C9340B" w:rsidRDefault="00C8271C" w:rsidP="00E26238">
    <w:pPr>
      <w:pStyle w:val="a7"/>
      <w:jc w:val="right"/>
      <w:rPr>
        <w:sz w:val="20"/>
        <w:szCs w:val="20"/>
      </w:rPr>
    </w:pPr>
    <w:r>
      <w:rPr>
        <w:sz w:val="20"/>
        <w:szCs w:val="20"/>
      </w:rPr>
      <w:t>Вр-350083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1C" w:rsidRDefault="00C8271C">
      <w:r>
        <w:separator/>
      </w:r>
    </w:p>
  </w:footnote>
  <w:footnote w:type="continuationSeparator" w:id="0">
    <w:p w:rsidR="00C8271C" w:rsidRDefault="00C82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1C" w:rsidRPr="00FF7009" w:rsidRDefault="00C8271C" w:rsidP="00FF7009">
    <w:pPr>
      <w:pStyle w:val="a5"/>
      <w:jc w:val="center"/>
      <w:rPr>
        <w:lang w:val="en-US"/>
      </w:rPr>
    </w:pPr>
    <w:r>
      <w:fldChar w:fldCharType="begin"/>
    </w:r>
    <w:r>
      <w:instrText xml:space="preserve"> PAGE   \* MERGEFORMAT </w:instrText>
    </w:r>
    <w:r>
      <w:fldChar w:fldCharType="separate"/>
    </w:r>
    <w:r w:rsidR="00976906">
      <w:rPr>
        <w:noProof/>
      </w:rPr>
      <w:t>14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1C" w:rsidRPr="00E045E8" w:rsidRDefault="00C8271C" w:rsidP="00E045E8">
    <w:pPr>
      <w:pStyle w:val="a5"/>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6D00D6A"/>
    <w:lvl w:ilvl="0">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B"/>
    <w:rsid w:val="000130F6"/>
    <w:rsid w:val="0001379C"/>
    <w:rsid w:val="00016AE3"/>
    <w:rsid w:val="00027141"/>
    <w:rsid w:val="00033532"/>
    <w:rsid w:val="00041545"/>
    <w:rsid w:val="00057EFA"/>
    <w:rsid w:val="00060FF0"/>
    <w:rsid w:val="00065471"/>
    <w:rsid w:val="00071D47"/>
    <w:rsid w:val="0007620D"/>
    <w:rsid w:val="0007684F"/>
    <w:rsid w:val="000A01A8"/>
    <w:rsid w:val="000C680A"/>
    <w:rsid w:val="000D23DE"/>
    <w:rsid w:val="000D5B28"/>
    <w:rsid w:val="00104D89"/>
    <w:rsid w:val="00110850"/>
    <w:rsid w:val="0011757C"/>
    <w:rsid w:val="00121B20"/>
    <w:rsid w:val="00124F7B"/>
    <w:rsid w:val="0012580A"/>
    <w:rsid w:val="001333E0"/>
    <w:rsid w:val="00137AA8"/>
    <w:rsid w:val="00140AEB"/>
    <w:rsid w:val="001531F1"/>
    <w:rsid w:val="00162B75"/>
    <w:rsid w:val="00165801"/>
    <w:rsid w:val="00177FA2"/>
    <w:rsid w:val="001838ED"/>
    <w:rsid w:val="001868B1"/>
    <w:rsid w:val="001907CB"/>
    <w:rsid w:val="00190EA5"/>
    <w:rsid w:val="001A2C0F"/>
    <w:rsid w:val="001A2CD3"/>
    <w:rsid w:val="001B491C"/>
    <w:rsid w:val="001B5D7C"/>
    <w:rsid w:val="001C1A94"/>
    <w:rsid w:val="001E53B4"/>
    <w:rsid w:val="001F7B51"/>
    <w:rsid w:val="00200670"/>
    <w:rsid w:val="002023C2"/>
    <w:rsid w:val="002141BD"/>
    <w:rsid w:val="00222608"/>
    <w:rsid w:val="00233F0D"/>
    <w:rsid w:val="0025570C"/>
    <w:rsid w:val="00256E1C"/>
    <w:rsid w:val="00283F4E"/>
    <w:rsid w:val="002935A0"/>
    <w:rsid w:val="00295AF1"/>
    <w:rsid w:val="002A06E8"/>
    <w:rsid w:val="002A5889"/>
    <w:rsid w:val="002B2446"/>
    <w:rsid w:val="002C7170"/>
    <w:rsid w:val="002D3891"/>
    <w:rsid w:val="002D62C6"/>
    <w:rsid w:val="002E3A7A"/>
    <w:rsid w:val="002F12E8"/>
    <w:rsid w:val="00304C55"/>
    <w:rsid w:val="003068C3"/>
    <w:rsid w:val="00312884"/>
    <w:rsid w:val="00320347"/>
    <w:rsid w:val="00323C28"/>
    <w:rsid w:val="0033219B"/>
    <w:rsid w:val="00333372"/>
    <w:rsid w:val="00340293"/>
    <w:rsid w:val="00344CA8"/>
    <w:rsid w:val="0034630A"/>
    <w:rsid w:val="0035057F"/>
    <w:rsid w:val="00361EC7"/>
    <w:rsid w:val="00363A16"/>
    <w:rsid w:val="003678C6"/>
    <w:rsid w:val="00384F5B"/>
    <w:rsid w:val="0038631A"/>
    <w:rsid w:val="00390123"/>
    <w:rsid w:val="00392A60"/>
    <w:rsid w:val="003A5C1B"/>
    <w:rsid w:val="003A79F7"/>
    <w:rsid w:val="003B43C0"/>
    <w:rsid w:val="003C1DC8"/>
    <w:rsid w:val="003C3D3C"/>
    <w:rsid w:val="003D4297"/>
    <w:rsid w:val="003E302C"/>
    <w:rsid w:val="003E30CF"/>
    <w:rsid w:val="003F2713"/>
    <w:rsid w:val="003F5D86"/>
    <w:rsid w:val="00406295"/>
    <w:rsid w:val="004122F1"/>
    <w:rsid w:val="004140E6"/>
    <w:rsid w:val="00432C1A"/>
    <w:rsid w:val="0043789C"/>
    <w:rsid w:val="0045049D"/>
    <w:rsid w:val="0045701A"/>
    <w:rsid w:val="004574CC"/>
    <w:rsid w:val="00460F9B"/>
    <w:rsid w:val="00466761"/>
    <w:rsid w:val="00475A38"/>
    <w:rsid w:val="004933A9"/>
    <w:rsid w:val="00496E14"/>
    <w:rsid w:val="0049722E"/>
    <w:rsid w:val="004A3E16"/>
    <w:rsid w:val="004A51B2"/>
    <w:rsid w:val="004B0CE3"/>
    <w:rsid w:val="004B1CA1"/>
    <w:rsid w:val="004B22EE"/>
    <w:rsid w:val="004B7759"/>
    <w:rsid w:val="004C09B4"/>
    <w:rsid w:val="00513838"/>
    <w:rsid w:val="00513E4F"/>
    <w:rsid w:val="005153EA"/>
    <w:rsid w:val="0052371C"/>
    <w:rsid w:val="00527A5C"/>
    <w:rsid w:val="00543CB9"/>
    <w:rsid w:val="00562567"/>
    <w:rsid w:val="00587709"/>
    <w:rsid w:val="005A646D"/>
    <w:rsid w:val="005D2904"/>
    <w:rsid w:val="005F1033"/>
    <w:rsid w:val="005F5E8E"/>
    <w:rsid w:val="006049CB"/>
    <w:rsid w:val="00605080"/>
    <w:rsid w:val="00610D41"/>
    <w:rsid w:val="00611367"/>
    <w:rsid w:val="00613677"/>
    <w:rsid w:val="00615BE1"/>
    <w:rsid w:val="00616E34"/>
    <w:rsid w:val="00617BBE"/>
    <w:rsid w:val="00621294"/>
    <w:rsid w:val="00621AA5"/>
    <w:rsid w:val="00635691"/>
    <w:rsid w:val="0065508B"/>
    <w:rsid w:val="006562B9"/>
    <w:rsid w:val="006571E1"/>
    <w:rsid w:val="00662C99"/>
    <w:rsid w:val="0067593B"/>
    <w:rsid w:val="00686C95"/>
    <w:rsid w:val="00692AB3"/>
    <w:rsid w:val="006945F5"/>
    <w:rsid w:val="0069573C"/>
    <w:rsid w:val="0069777A"/>
    <w:rsid w:val="006A10B1"/>
    <w:rsid w:val="006A33E9"/>
    <w:rsid w:val="006B18C3"/>
    <w:rsid w:val="006B38F5"/>
    <w:rsid w:val="006C1107"/>
    <w:rsid w:val="006C2F54"/>
    <w:rsid w:val="006C7DA4"/>
    <w:rsid w:val="006D447B"/>
    <w:rsid w:val="006D5FED"/>
    <w:rsid w:val="006E0189"/>
    <w:rsid w:val="006F54F4"/>
    <w:rsid w:val="00702791"/>
    <w:rsid w:val="00705CC3"/>
    <w:rsid w:val="00717977"/>
    <w:rsid w:val="00717D6C"/>
    <w:rsid w:val="007307DD"/>
    <w:rsid w:val="00735800"/>
    <w:rsid w:val="0076028D"/>
    <w:rsid w:val="00763244"/>
    <w:rsid w:val="00772510"/>
    <w:rsid w:val="007856A4"/>
    <w:rsid w:val="00790B33"/>
    <w:rsid w:val="007A692C"/>
    <w:rsid w:val="007A7C68"/>
    <w:rsid w:val="007B00F7"/>
    <w:rsid w:val="007B06C8"/>
    <w:rsid w:val="007B1E49"/>
    <w:rsid w:val="007C5489"/>
    <w:rsid w:val="007C6B6A"/>
    <w:rsid w:val="007C7191"/>
    <w:rsid w:val="007F6F0C"/>
    <w:rsid w:val="00816D2A"/>
    <w:rsid w:val="00822B31"/>
    <w:rsid w:val="00830C98"/>
    <w:rsid w:val="00832624"/>
    <w:rsid w:val="00832A4B"/>
    <w:rsid w:val="0083338B"/>
    <w:rsid w:val="00833AC7"/>
    <w:rsid w:val="00836954"/>
    <w:rsid w:val="00845228"/>
    <w:rsid w:val="00846174"/>
    <w:rsid w:val="00855865"/>
    <w:rsid w:val="00864FCB"/>
    <w:rsid w:val="0087178B"/>
    <w:rsid w:val="00881072"/>
    <w:rsid w:val="00883C4E"/>
    <w:rsid w:val="008906F0"/>
    <w:rsid w:val="008A3BD8"/>
    <w:rsid w:val="008B20E3"/>
    <w:rsid w:val="008D0B4E"/>
    <w:rsid w:val="008D448F"/>
    <w:rsid w:val="008D4E9E"/>
    <w:rsid w:val="008E2021"/>
    <w:rsid w:val="008E2153"/>
    <w:rsid w:val="008E711D"/>
    <w:rsid w:val="008F6496"/>
    <w:rsid w:val="009276A2"/>
    <w:rsid w:val="00936B2D"/>
    <w:rsid w:val="009416DA"/>
    <w:rsid w:val="00941FDB"/>
    <w:rsid w:val="009670B2"/>
    <w:rsid w:val="00970691"/>
    <w:rsid w:val="00976906"/>
    <w:rsid w:val="00977F4D"/>
    <w:rsid w:val="009948DA"/>
    <w:rsid w:val="009A488B"/>
    <w:rsid w:val="009A64D2"/>
    <w:rsid w:val="009A7228"/>
    <w:rsid w:val="009B0E4E"/>
    <w:rsid w:val="009B139A"/>
    <w:rsid w:val="009B47F1"/>
    <w:rsid w:val="009C6040"/>
    <w:rsid w:val="009C7CCB"/>
    <w:rsid w:val="009D0171"/>
    <w:rsid w:val="009D0542"/>
    <w:rsid w:val="009D1972"/>
    <w:rsid w:val="009D6D74"/>
    <w:rsid w:val="009D7E33"/>
    <w:rsid w:val="009E6551"/>
    <w:rsid w:val="009E7F52"/>
    <w:rsid w:val="00A030CE"/>
    <w:rsid w:val="00A04D7A"/>
    <w:rsid w:val="00A113F9"/>
    <w:rsid w:val="00A13FAB"/>
    <w:rsid w:val="00A17287"/>
    <w:rsid w:val="00A307C5"/>
    <w:rsid w:val="00A32B7B"/>
    <w:rsid w:val="00A40571"/>
    <w:rsid w:val="00A45F88"/>
    <w:rsid w:val="00A56DF8"/>
    <w:rsid w:val="00A70879"/>
    <w:rsid w:val="00A76872"/>
    <w:rsid w:val="00A81394"/>
    <w:rsid w:val="00A90265"/>
    <w:rsid w:val="00A905D3"/>
    <w:rsid w:val="00A92410"/>
    <w:rsid w:val="00A94FC2"/>
    <w:rsid w:val="00A95797"/>
    <w:rsid w:val="00AA4632"/>
    <w:rsid w:val="00AB2427"/>
    <w:rsid w:val="00AC06CD"/>
    <w:rsid w:val="00AC14C4"/>
    <w:rsid w:val="00AC2608"/>
    <w:rsid w:val="00AC3339"/>
    <w:rsid w:val="00AD21C5"/>
    <w:rsid w:val="00AD6541"/>
    <w:rsid w:val="00AF3F0F"/>
    <w:rsid w:val="00B07659"/>
    <w:rsid w:val="00B21E55"/>
    <w:rsid w:val="00B30409"/>
    <w:rsid w:val="00B34277"/>
    <w:rsid w:val="00B34585"/>
    <w:rsid w:val="00B46F32"/>
    <w:rsid w:val="00B5138D"/>
    <w:rsid w:val="00B57A21"/>
    <w:rsid w:val="00B672F4"/>
    <w:rsid w:val="00B706D1"/>
    <w:rsid w:val="00B7149C"/>
    <w:rsid w:val="00B7706B"/>
    <w:rsid w:val="00B836CD"/>
    <w:rsid w:val="00B86562"/>
    <w:rsid w:val="00BA0720"/>
    <w:rsid w:val="00BA2223"/>
    <w:rsid w:val="00BC1A1B"/>
    <w:rsid w:val="00BC386A"/>
    <w:rsid w:val="00BD1361"/>
    <w:rsid w:val="00BF6A03"/>
    <w:rsid w:val="00C15DD9"/>
    <w:rsid w:val="00C20EF1"/>
    <w:rsid w:val="00C26870"/>
    <w:rsid w:val="00C27902"/>
    <w:rsid w:val="00C546C7"/>
    <w:rsid w:val="00C6548A"/>
    <w:rsid w:val="00C8271C"/>
    <w:rsid w:val="00C83FEB"/>
    <w:rsid w:val="00C84197"/>
    <w:rsid w:val="00C86700"/>
    <w:rsid w:val="00C90D98"/>
    <w:rsid w:val="00C9340B"/>
    <w:rsid w:val="00C948E3"/>
    <w:rsid w:val="00CA2918"/>
    <w:rsid w:val="00CA6046"/>
    <w:rsid w:val="00CB4F7A"/>
    <w:rsid w:val="00CB5E6C"/>
    <w:rsid w:val="00CC007B"/>
    <w:rsid w:val="00CC4E26"/>
    <w:rsid w:val="00CC7BDA"/>
    <w:rsid w:val="00CD39B9"/>
    <w:rsid w:val="00CE4920"/>
    <w:rsid w:val="00CF1C4C"/>
    <w:rsid w:val="00CF7C54"/>
    <w:rsid w:val="00D04D2C"/>
    <w:rsid w:val="00D1551B"/>
    <w:rsid w:val="00D218D6"/>
    <w:rsid w:val="00D30824"/>
    <w:rsid w:val="00D30D37"/>
    <w:rsid w:val="00D35C1A"/>
    <w:rsid w:val="00D36310"/>
    <w:rsid w:val="00D425CC"/>
    <w:rsid w:val="00D5364D"/>
    <w:rsid w:val="00D55976"/>
    <w:rsid w:val="00D601DC"/>
    <w:rsid w:val="00D6303B"/>
    <w:rsid w:val="00D650D1"/>
    <w:rsid w:val="00D65256"/>
    <w:rsid w:val="00D708AE"/>
    <w:rsid w:val="00D74830"/>
    <w:rsid w:val="00D80E68"/>
    <w:rsid w:val="00D80EBB"/>
    <w:rsid w:val="00D81BB5"/>
    <w:rsid w:val="00D82961"/>
    <w:rsid w:val="00D97CF1"/>
    <w:rsid w:val="00DB1693"/>
    <w:rsid w:val="00DB1DE6"/>
    <w:rsid w:val="00DB1EF8"/>
    <w:rsid w:val="00DC18FC"/>
    <w:rsid w:val="00DC242D"/>
    <w:rsid w:val="00DC3BAC"/>
    <w:rsid w:val="00DC4985"/>
    <w:rsid w:val="00DC562F"/>
    <w:rsid w:val="00DE4499"/>
    <w:rsid w:val="00DE4528"/>
    <w:rsid w:val="00DE4806"/>
    <w:rsid w:val="00DE4816"/>
    <w:rsid w:val="00DF657A"/>
    <w:rsid w:val="00E03738"/>
    <w:rsid w:val="00E045E8"/>
    <w:rsid w:val="00E07736"/>
    <w:rsid w:val="00E20771"/>
    <w:rsid w:val="00E21BCA"/>
    <w:rsid w:val="00E2292D"/>
    <w:rsid w:val="00E26238"/>
    <w:rsid w:val="00E278FA"/>
    <w:rsid w:val="00E30F71"/>
    <w:rsid w:val="00E335AA"/>
    <w:rsid w:val="00E4076D"/>
    <w:rsid w:val="00E52C56"/>
    <w:rsid w:val="00E6233F"/>
    <w:rsid w:val="00E6345A"/>
    <w:rsid w:val="00E73EEE"/>
    <w:rsid w:val="00E7790B"/>
    <w:rsid w:val="00E80F2B"/>
    <w:rsid w:val="00E831A2"/>
    <w:rsid w:val="00E84B0E"/>
    <w:rsid w:val="00E85FEA"/>
    <w:rsid w:val="00E87A65"/>
    <w:rsid w:val="00EB2C45"/>
    <w:rsid w:val="00EB5D64"/>
    <w:rsid w:val="00EB662C"/>
    <w:rsid w:val="00EC20D3"/>
    <w:rsid w:val="00ED1AE3"/>
    <w:rsid w:val="00ED3308"/>
    <w:rsid w:val="00ED3D66"/>
    <w:rsid w:val="00EE79CA"/>
    <w:rsid w:val="00EF027D"/>
    <w:rsid w:val="00EF1225"/>
    <w:rsid w:val="00F02D5B"/>
    <w:rsid w:val="00F123DE"/>
    <w:rsid w:val="00F22728"/>
    <w:rsid w:val="00F26FAC"/>
    <w:rsid w:val="00F30BD1"/>
    <w:rsid w:val="00F3455C"/>
    <w:rsid w:val="00F42019"/>
    <w:rsid w:val="00F531B1"/>
    <w:rsid w:val="00F6073A"/>
    <w:rsid w:val="00F61C0E"/>
    <w:rsid w:val="00F643D0"/>
    <w:rsid w:val="00F7651C"/>
    <w:rsid w:val="00F769FC"/>
    <w:rsid w:val="00F77288"/>
    <w:rsid w:val="00FA206B"/>
    <w:rsid w:val="00FA3807"/>
    <w:rsid w:val="00FA4BFA"/>
    <w:rsid w:val="00FC7F15"/>
    <w:rsid w:val="00FD032E"/>
    <w:rsid w:val="00FD233E"/>
    <w:rsid w:val="00FD516E"/>
    <w:rsid w:val="00FD5A59"/>
    <w:rsid w:val="00FF7009"/>
  </w:rsids>
  <m:mathPr>
    <m:mathFont m:val="Cambria Math"/>
    <m:brkBin m:val="before"/>
    <m:brkBinSub m:val="--"/>
    <m:smallFrac/>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styleId="ac">
    <w:name w:val="No Spacing"/>
    <w:uiPriority w:val="1"/>
    <w:qFormat/>
    <w:rsid w:val="00CD39B9"/>
    <w:rPr>
      <w:rFonts w:ascii="Calibri" w:hAnsi="Calibri"/>
      <w:sz w:val="22"/>
      <w:szCs w:val="22"/>
    </w:rPr>
  </w:style>
  <w:style w:type="paragraph" w:customStyle="1" w:styleId="ad">
    <w:name w:val="Таблицы (моноширинный)"/>
    <w:basedOn w:val="a"/>
    <w:next w:val="a"/>
    <w:uiPriority w:val="99"/>
    <w:rsid w:val="00CD39B9"/>
    <w:pPr>
      <w:widowControl w:val="0"/>
      <w:suppressAutoHyphens/>
      <w:autoSpaceDE w:val="0"/>
      <w:jc w:val="both"/>
    </w:pPr>
    <w:rPr>
      <w:rFonts w:ascii="Courier New" w:hAnsi="Courier New" w:cs="Courier New"/>
      <w:sz w:val="24"/>
      <w:szCs w:val="24"/>
      <w:lang w:eastAsia="ar-SA"/>
    </w:rPr>
  </w:style>
  <w:style w:type="paragraph" w:customStyle="1" w:styleId="ae">
    <w:name w:val="Нормальный (таблица)"/>
    <w:basedOn w:val="a"/>
    <w:next w:val="a"/>
    <w:uiPriority w:val="99"/>
    <w:rsid w:val="005153EA"/>
    <w:pPr>
      <w:widowControl w:val="0"/>
      <w:autoSpaceDE w:val="0"/>
      <w:autoSpaceDN w:val="0"/>
      <w:adjustRightInd w:val="0"/>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styleId="ac">
    <w:name w:val="No Spacing"/>
    <w:uiPriority w:val="1"/>
    <w:qFormat/>
    <w:rsid w:val="00CD39B9"/>
    <w:rPr>
      <w:rFonts w:ascii="Calibri" w:hAnsi="Calibri"/>
      <w:sz w:val="22"/>
      <w:szCs w:val="22"/>
    </w:rPr>
  </w:style>
  <w:style w:type="paragraph" w:customStyle="1" w:styleId="ad">
    <w:name w:val="Таблицы (моноширинный)"/>
    <w:basedOn w:val="a"/>
    <w:next w:val="a"/>
    <w:uiPriority w:val="99"/>
    <w:rsid w:val="00CD39B9"/>
    <w:pPr>
      <w:widowControl w:val="0"/>
      <w:suppressAutoHyphens/>
      <w:autoSpaceDE w:val="0"/>
      <w:jc w:val="both"/>
    </w:pPr>
    <w:rPr>
      <w:rFonts w:ascii="Courier New" w:hAnsi="Courier New" w:cs="Courier New"/>
      <w:sz w:val="24"/>
      <w:szCs w:val="24"/>
      <w:lang w:eastAsia="ar-SA"/>
    </w:rPr>
  </w:style>
  <w:style w:type="paragraph" w:customStyle="1" w:styleId="ae">
    <w:name w:val="Нормальный (таблица)"/>
    <w:basedOn w:val="a"/>
    <w:next w:val="a"/>
    <w:uiPriority w:val="99"/>
    <w:rsid w:val="005153EA"/>
    <w:pPr>
      <w:widowControl w:val="0"/>
      <w:autoSpaceDE w:val="0"/>
      <w:autoSpaceDN w:val="0"/>
      <w:adjustRightInd w:val="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mobileonline.garant.ru/document/redirect/40270884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mobileonline.garant.ru/document/redirect/402708842/1000" TargetMode="External"/><Relationship Id="rId2" Type="http://schemas.openxmlformats.org/officeDocument/2006/relationships/styles" Target="styles.xml"/><Relationship Id="rId16" Type="http://schemas.openxmlformats.org/officeDocument/2006/relationships/hyperlink" Target="http://mobileonline.garant.ru/document/redirect/7014411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document/redirect/70144110/255"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4631</Words>
  <Characters>26402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30972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gorpeu-512-2</cp:lastModifiedBy>
  <cp:revision>2</cp:revision>
  <cp:lastPrinted>2010-08-02T08:59:00Z</cp:lastPrinted>
  <dcterms:created xsi:type="dcterms:W3CDTF">2024-04-22T05:37:00Z</dcterms:created>
  <dcterms:modified xsi:type="dcterms:W3CDTF">2024-04-22T05:37:00Z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